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3C" w:rsidRPr="00F3760F" w:rsidRDefault="00FE5747" w:rsidP="005A36F0">
      <w:pPr>
        <w:jc w:val="center"/>
        <w:rPr>
          <w:rFonts w:ascii="Garamond" w:hAnsi="Garamond"/>
          <w:sz w:val="36"/>
          <w:szCs w:val="24"/>
        </w:rPr>
      </w:pPr>
      <w:r w:rsidRPr="00FE5747">
        <w:rPr>
          <w:rFonts w:ascii="Garamond" w:hAnsi="Garamond"/>
          <w:b/>
          <w:bCs/>
          <w:sz w:val="36"/>
          <w:szCs w:val="24"/>
        </w:rPr>
        <w:t>POLS 502: Modern Political Theory</w:t>
      </w:r>
    </w:p>
    <w:p w:rsidR="009E613C" w:rsidRPr="00F3760F" w:rsidRDefault="00525524" w:rsidP="009E613C">
      <w:pPr>
        <w:jc w:val="center"/>
        <w:rPr>
          <w:rFonts w:ascii="Garamond" w:hAnsi="Garamond"/>
          <w:b/>
          <w:bCs/>
          <w:sz w:val="24"/>
          <w:szCs w:val="24"/>
        </w:rPr>
      </w:pPr>
      <w:r w:rsidRPr="00F3760F">
        <w:rPr>
          <w:rFonts w:ascii="Garamond" w:hAnsi="Garamond"/>
          <w:b/>
          <w:bCs/>
          <w:sz w:val="24"/>
          <w:szCs w:val="24"/>
        </w:rPr>
        <w:t>MON</w:t>
      </w:r>
      <w:r w:rsidR="003323A1" w:rsidRPr="00F3760F">
        <w:rPr>
          <w:rFonts w:ascii="Garamond" w:hAnsi="Garamond"/>
          <w:b/>
          <w:bCs/>
          <w:sz w:val="24"/>
          <w:szCs w:val="24"/>
        </w:rPr>
        <w:t xml:space="preserve">DAY </w:t>
      </w:r>
      <w:r w:rsidR="000F6A4D" w:rsidRPr="00F3760F">
        <w:rPr>
          <w:rFonts w:ascii="Garamond" w:hAnsi="Garamond"/>
          <w:b/>
          <w:bCs/>
          <w:sz w:val="24"/>
          <w:szCs w:val="24"/>
        </w:rPr>
        <w:t>1</w:t>
      </w:r>
      <w:r w:rsidR="000A43BD" w:rsidRPr="00F3760F">
        <w:rPr>
          <w:rFonts w:ascii="Garamond" w:hAnsi="Garamond"/>
          <w:b/>
          <w:bCs/>
          <w:sz w:val="24"/>
          <w:szCs w:val="24"/>
        </w:rPr>
        <w:t>5</w:t>
      </w:r>
      <w:r w:rsidRPr="00F3760F">
        <w:rPr>
          <w:rFonts w:ascii="Garamond" w:hAnsi="Garamond"/>
          <w:b/>
          <w:bCs/>
          <w:sz w:val="24"/>
          <w:szCs w:val="24"/>
        </w:rPr>
        <w:t>:40</w:t>
      </w:r>
      <w:r w:rsidR="00F3760F" w:rsidRPr="00F3760F">
        <w:rPr>
          <w:rFonts w:ascii="Garamond" w:hAnsi="Garamond"/>
          <w:b/>
          <w:bCs/>
          <w:sz w:val="24"/>
          <w:szCs w:val="24"/>
        </w:rPr>
        <w:t xml:space="preserve"> </w:t>
      </w:r>
      <w:r w:rsidR="00FE5747">
        <w:rPr>
          <w:rFonts w:ascii="Garamond" w:hAnsi="Garamond"/>
          <w:b/>
          <w:bCs/>
          <w:sz w:val="24"/>
          <w:szCs w:val="24"/>
        </w:rPr>
        <w:t>- 18:30</w:t>
      </w:r>
    </w:p>
    <w:p w:rsidR="009E613C" w:rsidRPr="00F3760F" w:rsidRDefault="00B734F2" w:rsidP="009E613C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Online Zoom</w:t>
      </w:r>
      <w:r>
        <w:rPr>
          <w:rStyle w:val="FootnoteReference"/>
          <w:rFonts w:ascii="Garamond" w:hAnsi="Garamond"/>
          <w:b/>
          <w:sz w:val="24"/>
          <w:szCs w:val="24"/>
        </w:rPr>
        <w:footnoteReference w:id="1"/>
      </w:r>
    </w:p>
    <w:p w:rsidR="005A36F0" w:rsidRPr="00F3760F" w:rsidRDefault="00FE5747" w:rsidP="005A36F0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Instructor: Ahmet O. Evin</w:t>
      </w:r>
      <w:r w:rsidR="00F3760F">
        <w:rPr>
          <w:rFonts w:ascii="Garamond" w:hAnsi="Garamond"/>
          <w:b/>
          <w:sz w:val="24"/>
          <w:szCs w:val="24"/>
        </w:rPr>
        <w:tab/>
      </w:r>
      <w:r>
        <w:rPr>
          <w:rStyle w:val="Hyperlink"/>
          <w:rFonts w:ascii="Garamond" w:hAnsi="Garamond"/>
          <w:sz w:val="24"/>
          <w:szCs w:val="24"/>
        </w:rPr>
        <w:t>aevin@sabanciuniv.edu</w:t>
      </w:r>
      <w:r w:rsidRPr="00FE5747">
        <w:rPr>
          <w:rFonts w:ascii="Garamond" w:hAnsi="Garamond"/>
          <w:b/>
          <w:bCs/>
          <w:sz w:val="24"/>
          <w:szCs w:val="24"/>
        </w:rPr>
        <w:t xml:space="preserve"> </w:t>
      </w:r>
    </w:p>
    <w:p w:rsidR="009E613C" w:rsidRPr="00F3760F" w:rsidRDefault="00FE5747" w:rsidP="009E613C">
      <w:pPr>
        <w:pStyle w:val="Heading3"/>
        <w:overflowPunct/>
        <w:autoSpaceDE/>
        <w:autoSpaceDN/>
        <w:adjustRightInd/>
        <w:textAlignment w:val="auto"/>
        <w:rPr>
          <w:rFonts w:ascii="Garamond" w:hAnsi="Garamond"/>
          <w:bCs/>
          <w:szCs w:val="24"/>
          <w:lang w:eastAsia="tr-TR"/>
        </w:rPr>
      </w:pPr>
      <w:r w:rsidRPr="00FE5747">
        <w:rPr>
          <w:rFonts w:ascii="Garamond" w:hAnsi="Garamond"/>
          <w:bCs/>
          <w:szCs w:val="24"/>
          <w:lang w:eastAsia="tr-TR"/>
        </w:rPr>
        <w:t xml:space="preserve">Office Hours: </w:t>
      </w:r>
      <w:r w:rsidR="00B734F2">
        <w:rPr>
          <w:rFonts w:ascii="Garamond" w:hAnsi="Garamond"/>
          <w:bCs/>
          <w:szCs w:val="24"/>
          <w:lang w:eastAsia="tr-TR"/>
        </w:rPr>
        <w:t>M 14:30 – 15:30</w:t>
      </w:r>
      <w:r w:rsidRPr="00FE5747">
        <w:rPr>
          <w:rFonts w:ascii="Garamond" w:hAnsi="Garamond"/>
          <w:bCs/>
          <w:szCs w:val="24"/>
          <w:lang w:eastAsia="tr-TR"/>
        </w:rPr>
        <w:t xml:space="preserve"> and by appointment</w:t>
      </w:r>
    </w:p>
    <w:p w:rsidR="001C4860" w:rsidRPr="00F3760F" w:rsidRDefault="001C4860" w:rsidP="001C4860">
      <w:pPr>
        <w:rPr>
          <w:rFonts w:ascii="Garamond" w:hAnsi="Garamond"/>
          <w:sz w:val="24"/>
          <w:szCs w:val="24"/>
          <w:lang w:eastAsia="tr-TR"/>
        </w:rPr>
      </w:pPr>
    </w:p>
    <w:p w:rsidR="009E613C" w:rsidRPr="00F3760F" w:rsidRDefault="00FE5747" w:rsidP="009E613C">
      <w:pPr>
        <w:rPr>
          <w:rFonts w:ascii="Garamond" w:hAnsi="Garamond"/>
          <w:b/>
          <w:sz w:val="24"/>
          <w:szCs w:val="24"/>
        </w:rPr>
      </w:pPr>
      <w:r w:rsidRPr="00FE5747">
        <w:rPr>
          <w:rFonts w:ascii="Garamond" w:hAnsi="Garamond"/>
          <w:b/>
          <w:sz w:val="24"/>
          <w:szCs w:val="24"/>
        </w:rPr>
        <w:t xml:space="preserve">Course description and content  </w:t>
      </w:r>
    </w:p>
    <w:p w:rsidR="00666896" w:rsidRDefault="00FE5747" w:rsidP="008372C2">
      <w:pPr>
        <w:spacing w:after="0" w:line="240" w:lineRule="auto"/>
        <w:ind w:right="-142" w:firstLine="720"/>
        <w:rPr>
          <w:rFonts w:ascii="Garamond" w:eastAsia="Times New Roman" w:hAnsi="Garamond"/>
          <w:sz w:val="24"/>
          <w:szCs w:val="24"/>
          <w:lang w:eastAsia="tr-TR"/>
        </w:rPr>
      </w:pPr>
      <w:r w:rsidRPr="00FE5747">
        <w:rPr>
          <w:rFonts w:ascii="Garamond" w:eastAsia="Times New Roman" w:hAnsi="Garamond"/>
          <w:sz w:val="24"/>
          <w:szCs w:val="24"/>
          <w:lang w:eastAsia="tr-TR"/>
        </w:rPr>
        <w:t xml:space="preserve">This course will introduce graduate students of political science to some of the essential texts of political thought from </w:t>
      </w:r>
      <w:r w:rsidR="00B734F2">
        <w:rPr>
          <w:rFonts w:ascii="Garamond" w:eastAsia="Times New Roman" w:hAnsi="Garamond"/>
          <w:sz w:val="24"/>
          <w:szCs w:val="24"/>
          <w:lang w:eastAsia="tr-TR"/>
        </w:rPr>
        <w:t xml:space="preserve">antiquity to modern times. </w:t>
      </w:r>
      <w:r w:rsidRPr="00FE5747">
        <w:rPr>
          <w:rFonts w:ascii="Garamond" w:eastAsia="Times New Roman" w:hAnsi="Garamond"/>
          <w:sz w:val="24"/>
          <w:szCs w:val="24"/>
          <w:lang w:eastAsia="tr-TR"/>
        </w:rPr>
        <w:t xml:space="preserve">It will begin </w:t>
      </w:r>
      <w:r w:rsidR="00706215">
        <w:rPr>
          <w:rFonts w:ascii="Garamond" w:eastAsia="Times New Roman" w:hAnsi="Garamond"/>
          <w:sz w:val="24"/>
          <w:szCs w:val="24"/>
          <w:lang w:eastAsia="tr-TR"/>
        </w:rPr>
        <w:t>with a brief discussion of the</w:t>
      </w:r>
      <w:r w:rsidRPr="00FE5747">
        <w:rPr>
          <w:rFonts w:ascii="Garamond" w:eastAsia="Times New Roman" w:hAnsi="Garamond"/>
          <w:sz w:val="24"/>
          <w:szCs w:val="24"/>
          <w:lang w:eastAsia="tr-TR"/>
        </w:rPr>
        <w:t xml:space="preserve"> classical medieval antecedents </w:t>
      </w:r>
      <w:r w:rsidR="00137FD0">
        <w:rPr>
          <w:rFonts w:ascii="Garamond" w:eastAsia="Times New Roman" w:hAnsi="Garamond"/>
          <w:sz w:val="24"/>
          <w:szCs w:val="24"/>
          <w:lang w:eastAsia="tr-TR"/>
        </w:rPr>
        <w:t>of modern political thought and</w:t>
      </w:r>
      <w:r w:rsidRPr="00FE5747">
        <w:rPr>
          <w:rFonts w:ascii="Garamond" w:eastAsia="Times New Roman" w:hAnsi="Garamond"/>
          <w:sz w:val="24"/>
          <w:szCs w:val="24"/>
          <w:lang w:eastAsia="tr-TR"/>
        </w:rPr>
        <w:t xml:space="preserve"> </w:t>
      </w:r>
      <w:r w:rsidR="00706215">
        <w:rPr>
          <w:rFonts w:ascii="Garamond" w:eastAsia="Times New Roman" w:hAnsi="Garamond"/>
          <w:sz w:val="24"/>
          <w:szCs w:val="24"/>
          <w:lang w:eastAsia="tr-TR"/>
        </w:rPr>
        <w:t xml:space="preserve">then focus on major thinkers and salient texts from the early modern period through the nineteenth century. It will also </w:t>
      </w:r>
      <w:r w:rsidRPr="00FE5747">
        <w:rPr>
          <w:rFonts w:ascii="Garamond" w:eastAsia="Times New Roman" w:hAnsi="Garamond"/>
          <w:sz w:val="24"/>
          <w:szCs w:val="24"/>
          <w:lang w:eastAsia="tr-TR"/>
        </w:rPr>
        <w:t>consider, throughout the semester, the nature of political theory a</w:t>
      </w:r>
      <w:r w:rsidR="00706215">
        <w:rPr>
          <w:rFonts w:ascii="Garamond" w:eastAsia="Times New Roman" w:hAnsi="Garamond"/>
          <w:sz w:val="24"/>
          <w:szCs w:val="24"/>
          <w:lang w:eastAsia="tr-TR"/>
        </w:rPr>
        <w:t>nd its emergence a</w:t>
      </w:r>
      <w:r w:rsidRPr="00FE5747">
        <w:rPr>
          <w:rFonts w:ascii="Garamond" w:eastAsia="Times New Roman" w:hAnsi="Garamond"/>
          <w:sz w:val="24"/>
          <w:szCs w:val="24"/>
          <w:lang w:eastAsia="tr-TR"/>
        </w:rPr>
        <w:t>s an academic discipline</w:t>
      </w:r>
      <w:r w:rsidR="00666896">
        <w:rPr>
          <w:rFonts w:ascii="Garamond" w:eastAsia="Times New Roman" w:hAnsi="Garamond"/>
          <w:sz w:val="24"/>
          <w:szCs w:val="24"/>
          <w:lang w:eastAsia="tr-TR"/>
        </w:rPr>
        <w:t xml:space="preserve"> in the twentieth century.</w:t>
      </w:r>
    </w:p>
    <w:p w:rsidR="00666896" w:rsidRDefault="00666896" w:rsidP="008372C2">
      <w:pPr>
        <w:spacing w:after="0" w:line="240" w:lineRule="auto"/>
        <w:ind w:right="-142" w:firstLine="720"/>
        <w:rPr>
          <w:rFonts w:ascii="Garamond" w:eastAsia="Times New Roman" w:hAnsi="Garamond"/>
          <w:sz w:val="24"/>
          <w:szCs w:val="24"/>
          <w:lang w:eastAsia="tr-TR"/>
        </w:rPr>
      </w:pPr>
    </w:p>
    <w:p w:rsidR="00C434EB" w:rsidRDefault="00666896" w:rsidP="00666896">
      <w:pPr>
        <w:spacing w:after="0" w:line="240" w:lineRule="auto"/>
        <w:ind w:right="-142"/>
        <w:rPr>
          <w:rFonts w:ascii="Garamond" w:eastAsia="Times New Roman" w:hAnsi="Garamond"/>
          <w:b/>
          <w:sz w:val="24"/>
          <w:szCs w:val="24"/>
          <w:lang w:eastAsia="tr-TR"/>
        </w:rPr>
      </w:pPr>
      <w:r w:rsidRPr="00666896">
        <w:rPr>
          <w:rFonts w:ascii="Garamond" w:eastAsia="Times New Roman" w:hAnsi="Garamond"/>
          <w:b/>
          <w:sz w:val="24"/>
          <w:szCs w:val="24"/>
          <w:lang w:eastAsia="tr-TR"/>
        </w:rPr>
        <w:t xml:space="preserve">Modality of </w:t>
      </w:r>
      <w:r w:rsidR="00C934E5">
        <w:rPr>
          <w:rFonts w:ascii="Garamond" w:eastAsia="Times New Roman" w:hAnsi="Garamond"/>
          <w:b/>
          <w:sz w:val="24"/>
          <w:szCs w:val="24"/>
          <w:lang w:eastAsia="tr-TR"/>
        </w:rPr>
        <w:t xml:space="preserve">the </w:t>
      </w:r>
      <w:r w:rsidRPr="00666896">
        <w:rPr>
          <w:rFonts w:ascii="Garamond" w:eastAsia="Times New Roman" w:hAnsi="Garamond"/>
          <w:b/>
          <w:sz w:val="24"/>
          <w:szCs w:val="24"/>
          <w:lang w:eastAsia="tr-TR"/>
        </w:rPr>
        <w:t>learning process</w:t>
      </w:r>
    </w:p>
    <w:p w:rsidR="006315EE" w:rsidRDefault="006315EE" w:rsidP="00666896">
      <w:pPr>
        <w:spacing w:after="0" w:line="240" w:lineRule="auto"/>
        <w:ind w:right="-142"/>
        <w:rPr>
          <w:rFonts w:ascii="Garamond" w:eastAsia="Times New Roman" w:hAnsi="Garamond"/>
          <w:b/>
          <w:sz w:val="24"/>
          <w:szCs w:val="24"/>
          <w:lang w:eastAsia="tr-TR"/>
        </w:rPr>
      </w:pPr>
    </w:p>
    <w:p w:rsidR="00684960" w:rsidRDefault="006315EE" w:rsidP="00666896">
      <w:pPr>
        <w:spacing w:after="0" w:line="240" w:lineRule="auto"/>
        <w:ind w:right="-142"/>
        <w:rPr>
          <w:rFonts w:ascii="Garamond" w:eastAsia="Times New Roman" w:hAnsi="Garamond"/>
          <w:sz w:val="24"/>
          <w:szCs w:val="24"/>
          <w:lang w:eastAsia="tr-TR"/>
        </w:rPr>
      </w:pPr>
      <w:r>
        <w:rPr>
          <w:rFonts w:ascii="Garamond" w:eastAsia="Times New Roman" w:hAnsi="Garamond"/>
          <w:b/>
          <w:sz w:val="24"/>
          <w:szCs w:val="24"/>
          <w:lang w:eastAsia="tr-TR"/>
        </w:rPr>
        <w:tab/>
      </w:r>
      <w:r w:rsidRPr="006315EE">
        <w:rPr>
          <w:rFonts w:ascii="Garamond" w:eastAsia="Times New Roman" w:hAnsi="Garamond"/>
          <w:sz w:val="24"/>
          <w:szCs w:val="24"/>
          <w:lang w:eastAsia="tr-TR"/>
        </w:rPr>
        <w:t xml:space="preserve">Under the </w:t>
      </w:r>
      <w:r>
        <w:rPr>
          <w:rFonts w:ascii="Garamond" w:eastAsia="Times New Roman" w:hAnsi="Garamond"/>
          <w:sz w:val="24"/>
          <w:szCs w:val="24"/>
          <w:lang w:eastAsia="tr-TR"/>
        </w:rPr>
        <w:t xml:space="preserve">prevailing </w:t>
      </w:r>
      <w:r w:rsidRPr="006315EE">
        <w:rPr>
          <w:rFonts w:ascii="Garamond" w:eastAsia="Times New Roman" w:hAnsi="Garamond"/>
          <w:sz w:val="24"/>
          <w:szCs w:val="24"/>
          <w:lang w:eastAsia="tr-TR"/>
        </w:rPr>
        <w:t>circumstances</w:t>
      </w:r>
      <w:r>
        <w:rPr>
          <w:rFonts w:ascii="Garamond" w:eastAsia="Times New Roman" w:hAnsi="Garamond"/>
          <w:sz w:val="24"/>
          <w:szCs w:val="24"/>
          <w:lang w:eastAsia="tr-TR"/>
        </w:rPr>
        <w:t>, the course will be offered online throughout the semester. The Zoom platform will allow debate and discussion among the g</w:t>
      </w:r>
      <w:r w:rsidR="00C934E5">
        <w:rPr>
          <w:rFonts w:ascii="Garamond" w:eastAsia="Times New Roman" w:hAnsi="Garamond"/>
          <w:sz w:val="24"/>
          <w:szCs w:val="24"/>
          <w:lang w:eastAsia="tr-TR"/>
        </w:rPr>
        <w:t>roup, which will be conducted in a structured fashion. To ensure maximum participation, at each session there will be short presentations (maximum 10 minutes) by students on an assigned topic. These</w:t>
      </w:r>
      <w:r w:rsidR="007747FB">
        <w:rPr>
          <w:rFonts w:ascii="Garamond" w:eastAsia="Times New Roman" w:hAnsi="Garamond"/>
          <w:sz w:val="24"/>
          <w:szCs w:val="24"/>
          <w:lang w:eastAsia="tr-TR"/>
        </w:rPr>
        <w:t xml:space="preserve"> short presentations, made with shared screen, </w:t>
      </w:r>
      <w:r w:rsidR="00C934E5">
        <w:rPr>
          <w:rFonts w:ascii="Garamond" w:eastAsia="Times New Roman" w:hAnsi="Garamond"/>
          <w:sz w:val="24"/>
          <w:szCs w:val="24"/>
          <w:lang w:eastAsia="tr-TR"/>
        </w:rPr>
        <w:t xml:space="preserve">will include questions to launch discussion. Depending on the topic, the instructor will provide background presentations </w:t>
      </w:r>
      <w:r w:rsidR="007747FB">
        <w:rPr>
          <w:rFonts w:ascii="Garamond" w:eastAsia="Times New Roman" w:hAnsi="Garamond"/>
          <w:sz w:val="24"/>
          <w:szCs w:val="24"/>
          <w:lang w:eastAsia="tr-TR"/>
        </w:rPr>
        <w:t xml:space="preserve">(short lectures) </w:t>
      </w:r>
      <w:r w:rsidR="00C934E5">
        <w:rPr>
          <w:rFonts w:ascii="Garamond" w:eastAsia="Times New Roman" w:hAnsi="Garamond"/>
          <w:sz w:val="24"/>
          <w:szCs w:val="24"/>
          <w:lang w:eastAsia="tr-TR"/>
        </w:rPr>
        <w:t>sometimes</w:t>
      </w:r>
      <w:r w:rsidR="007747FB">
        <w:rPr>
          <w:rFonts w:ascii="Garamond" w:eastAsia="Times New Roman" w:hAnsi="Garamond"/>
          <w:sz w:val="24"/>
          <w:szCs w:val="24"/>
          <w:lang w:eastAsia="tr-TR"/>
        </w:rPr>
        <w:t xml:space="preserve"> at</w:t>
      </w:r>
      <w:r w:rsidR="00C934E5">
        <w:rPr>
          <w:rFonts w:ascii="Garamond" w:eastAsia="Times New Roman" w:hAnsi="Garamond"/>
          <w:sz w:val="24"/>
          <w:szCs w:val="24"/>
          <w:lang w:eastAsia="tr-TR"/>
        </w:rPr>
        <w:t xml:space="preserve"> the beginning </w:t>
      </w:r>
      <w:r w:rsidR="007747FB">
        <w:rPr>
          <w:rFonts w:ascii="Garamond" w:eastAsia="Times New Roman" w:hAnsi="Garamond"/>
          <w:sz w:val="24"/>
          <w:szCs w:val="24"/>
          <w:lang w:eastAsia="tr-TR"/>
        </w:rPr>
        <w:t xml:space="preserve">and at appropriate times during the class. </w:t>
      </w:r>
      <w:r w:rsidR="0029717C">
        <w:rPr>
          <w:rFonts w:ascii="Garamond" w:eastAsia="Times New Roman" w:hAnsi="Garamond"/>
          <w:sz w:val="24"/>
          <w:szCs w:val="24"/>
          <w:lang w:eastAsia="tr-TR"/>
        </w:rPr>
        <w:t xml:space="preserve">Students are encouraged to bring up any outstanding questions that need further discussion or clarification; these will be addressed, as needed, at additional </w:t>
      </w:r>
      <w:r w:rsidR="00684960">
        <w:rPr>
          <w:rFonts w:ascii="Garamond" w:eastAsia="Times New Roman" w:hAnsi="Garamond"/>
          <w:sz w:val="24"/>
          <w:szCs w:val="24"/>
          <w:lang w:eastAsia="tr-TR"/>
        </w:rPr>
        <w:t>meetings scheduled at a common free hour.</w:t>
      </w:r>
    </w:p>
    <w:p w:rsidR="008372C2" w:rsidRPr="00F3760F" w:rsidRDefault="0029717C" w:rsidP="00684960">
      <w:pPr>
        <w:spacing w:after="0" w:line="240" w:lineRule="auto"/>
        <w:ind w:right="-142"/>
        <w:rPr>
          <w:rFonts w:ascii="Garamond" w:eastAsia="Times New Roman" w:hAnsi="Garamond"/>
          <w:sz w:val="24"/>
          <w:szCs w:val="24"/>
          <w:lang w:eastAsia="tr-TR"/>
        </w:rPr>
      </w:pPr>
      <w:r>
        <w:rPr>
          <w:rFonts w:ascii="Garamond" w:eastAsia="Times New Roman" w:hAnsi="Garamond"/>
          <w:sz w:val="24"/>
          <w:szCs w:val="24"/>
          <w:lang w:eastAsia="tr-TR"/>
        </w:rPr>
        <w:t xml:space="preserve"> </w:t>
      </w:r>
    </w:p>
    <w:p w:rsidR="00C434EB" w:rsidRPr="00F3760F" w:rsidRDefault="00FE5747" w:rsidP="009E613C">
      <w:pPr>
        <w:rPr>
          <w:rFonts w:ascii="Garamond" w:hAnsi="Garamond"/>
          <w:b/>
          <w:sz w:val="24"/>
          <w:szCs w:val="24"/>
        </w:rPr>
      </w:pPr>
      <w:r w:rsidRPr="00FE5747">
        <w:rPr>
          <w:rFonts w:ascii="Garamond" w:hAnsi="Garamond"/>
          <w:b/>
          <w:sz w:val="24"/>
          <w:szCs w:val="24"/>
        </w:rPr>
        <w:t>Course requirements:</w:t>
      </w:r>
    </w:p>
    <w:p w:rsidR="00B11DBD" w:rsidRDefault="00FE5747" w:rsidP="0022386A">
      <w:pPr>
        <w:spacing w:after="0" w:line="240" w:lineRule="auto"/>
        <w:ind w:right="-142" w:firstLine="720"/>
        <w:rPr>
          <w:rFonts w:ascii="Garamond" w:eastAsia="Times New Roman" w:hAnsi="Garamond"/>
          <w:sz w:val="24"/>
          <w:szCs w:val="24"/>
          <w:lang w:eastAsia="tr-TR"/>
        </w:rPr>
      </w:pPr>
      <w:r w:rsidRPr="00FE5747">
        <w:rPr>
          <w:rFonts w:ascii="Garamond" w:hAnsi="Garamond"/>
          <w:b/>
          <w:sz w:val="24"/>
          <w:szCs w:val="24"/>
        </w:rPr>
        <w:t xml:space="preserve"> </w:t>
      </w:r>
      <w:r w:rsidRPr="00FE5747">
        <w:rPr>
          <w:rFonts w:ascii="Garamond" w:eastAsia="Times New Roman" w:hAnsi="Garamond"/>
          <w:sz w:val="24"/>
          <w:szCs w:val="24"/>
          <w:lang w:eastAsia="tr-TR"/>
        </w:rPr>
        <w:t xml:space="preserve">The course requirements are: (i) attendance of all sessions; (ii) active participation in class discussions; (iii) presentations and leading discussions in class; (iv) </w:t>
      </w:r>
      <w:r w:rsidR="00684960">
        <w:rPr>
          <w:rFonts w:ascii="Garamond" w:eastAsia="Times New Roman" w:hAnsi="Garamond"/>
          <w:sz w:val="24"/>
          <w:szCs w:val="24"/>
          <w:lang w:eastAsia="tr-TR"/>
        </w:rPr>
        <w:t xml:space="preserve">written summary of the presentations and the questions raised will count as response papers; </w:t>
      </w:r>
      <w:r w:rsidRPr="00FE5747">
        <w:rPr>
          <w:rFonts w:ascii="Garamond" w:eastAsia="Times New Roman" w:hAnsi="Garamond"/>
          <w:sz w:val="24"/>
          <w:szCs w:val="24"/>
          <w:lang w:eastAsia="tr-TR"/>
        </w:rPr>
        <w:t>(v) a final paper (</w:t>
      </w:r>
      <w:r w:rsidR="00684960">
        <w:rPr>
          <w:rFonts w:ascii="Garamond" w:eastAsia="Times New Roman" w:hAnsi="Garamond"/>
          <w:sz w:val="24"/>
          <w:szCs w:val="24"/>
          <w:lang w:eastAsia="tr-TR"/>
        </w:rPr>
        <w:t xml:space="preserve">ca. 6,000 </w:t>
      </w:r>
      <w:r w:rsidRPr="00FE5747">
        <w:rPr>
          <w:rFonts w:ascii="Garamond" w:eastAsia="Times New Roman" w:hAnsi="Garamond"/>
          <w:sz w:val="24"/>
          <w:szCs w:val="24"/>
          <w:lang w:eastAsia="tr-TR"/>
        </w:rPr>
        <w:t xml:space="preserve">words); and (vi) a final </w:t>
      </w:r>
      <w:r w:rsidR="00684960">
        <w:rPr>
          <w:rFonts w:ascii="Garamond" w:eastAsia="Times New Roman" w:hAnsi="Garamond"/>
          <w:sz w:val="24"/>
          <w:szCs w:val="24"/>
          <w:lang w:eastAsia="tr-TR"/>
        </w:rPr>
        <w:t xml:space="preserve">take-home </w:t>
      </w:r>
      <w:r w:rsidRPr="00FE5747">
        <w:rPr>
          <w:rFonts w:ascii="Garamond" w:eastAsia="Times New Roman" w:hAnsi="Garamond"/>
          <w:sz w:val="24"/>
          <w:szCs w:val="24"/>
          <w:lang w:eastAsia="tr-TR"/>
        </w:rPr>
        <w:t>examination</w:t>
      </w:r>
      <w:r w:rsidR="00093563">
        <w:rPr>
          <w:rFonts w:ascii="Garamond" w:eastAsia="Times New Roman" w:hAnsi="Garamond"/>
          <w:sz w:val="24"/>
          <w:szCs w:val="24"/>
          <w:lang w:eastAsia="tr-TR"/>
        </w:rPr>
        <w:t xml:space="preserve"> (final Assignment)</w:t>
      </w:r>
      <w:r w:rsidRPr="00FE5747">
        <w:rPr>
          <w:rFonts w:ascii="Garamond" w:eastAsia="Times New Roman" w:hAnsi="Garamond"/>
          <w:sz w:val="24"/>
          <w:szCs w:val="24"/>
          <w:lang w:eastAsia="tr-TR"/>
        </w:rPr>
        <w:t>.</w:t>
      </w:r>
    </w:p>
    <w:p w:rsidR="00AD71B6" w:rsidRPr="00F3760F" w:rsidRDefault="00AD71B6" w:rsidP="0022386A">
      <w:pPr>
        <w:spacing w:after="0" w:line="240" w:lineRule="auto"/>
        <w:ind w:right="-142" w:firstLine="720"/>
        <w:rPr>
          <w:rFonts w:ascii="Garamond" w:eastAsia="Times New Roman" w:hAnsi="Garamond"/>
          <w:sz w:val="24"/>
          <w:szCs w:val="24"/>
          <w:lang w:eastAsia="tr-TR"/>
        </w:rPr>
      </w:pPr>
    </w:p>
    <w:p w:rsidR="009E613C" w:rsidRPr="00F3760F" w:rsidRDefault="00FE5747" w:rsidP="009E613C">
      <w:pPr>
        <w:rPr>
          <w:rFonts w:ascii="Garamond" w:hAnsi="Garamond"/>
          <w:b/>
          <w:sz w:val="24"/>
          <w:szCs w:val="24"/>
        </w:rPr>
      </w:pPr>
      <w:r w:rsidRPr="00FE5747">
        <w:rPr>
          <w:rFonts w:ascii="Garamond" w:hAnsi="Garamond"/>
          <w:b/>
          <w:sz w:val="24"/>
          <w:szCs w:val="24"/>
        </w:rPr>
        <w:t>Grading</w:t>
      </w:r>
    </w:p>
    <w:p w:rsidR="00913F95" w:rsidRPr="00F3760F" w:rsidRDefault="00FE5747" w:rsidP="009E613C">
      <w:pPr>
        <w:rPr>
          <w:rFonts w:ascii="Garamond" w:hAnsi="Garamond"/>
          <w:sz w:val="24"/>
          <w:szCs w:val="24"/>
        </w:rPr>
      </w:pPr>
      <w:r w:rsidRPr="00FE5747">
        <w:rPr>
          <w:rFonts w:ascii="Garamond" w:hAnsi="Garamond"/>
          <w:sz w:val="24"/>
          <w:szCs w:val="24"/>
        </w:rPr>
        <w:tab/>
        <w:t>In determining the final grades, Participation</w:t>
      </w:r>
      <w:r w:rsidR="00684960">
        <w:rPr>
          <w:rFonts w:ascii="Garamond" w:hAnsi="Garamond"/>
          <w:sz w:val="24"/>
          <w:szCs w:val="24"/>
        </w:rPr>
        <w:t>, Presentation, and the written submission of the Response P</w:t>
      </w:r>
      <w:r w:rsidR="00266ACA">
        <w:rPr>
          <w:rFonts w:ascii="Garamond" w:hAnsi="Garamond"/>
          <w:sz w:val="24"/>
          <w:szCs w:val="24"/>
        </w:rPr>
        <w:t>aper</w:t>
      </w:r>
      <w:r w:rsidRPr="00FE5747">
        <w:rPr>
          <w:rFonts w:ascii="Garamond" w:hAnsi="Garamond"/>
          <w:sz w:val="24"/>
          <w:szCs w:val="24"/>
        </w:rPr>
        <w:t xml:space="preserve"> will count </w:t>
      </w:r>
      <w:r w:rsidR="00093563">
        <w:rPr>
          <w:rFonts w:ascii="Garamond" w:hAnsi="Garamond"/>
          <w:sz w:val="24"/>
          <w:szCs w:val="24"/>
        </w:rPr>
        <w:t>30</w:t>
      </w:r>
      <w:r w:rsidRPr="00FE5747">
        <w:rPr>
          <w:rFonts w:ascii="Garamond" w:hAnsi="Garamond"/>
          <w:sz w:val="24"/>
          <w:szCs w:val="24"/>
        </w:rPr>
        <w:t xml:space="preserve"> percent</w:t>
      </w:r>
      <w:r w:rsidR="00093563">
        <w:rPr>
          <w:rFonts w:ascii="Garamond" w:hAnsi="Garamond"/>
          <w:sz w:val="24"/>
          <w:szCs w:val="24"/>
        </w:rPr>
        <w:t xml:space="preserve"> (10</w:t>
      </w:r>
      <w:r w:rsidR="00266ACA">
        <w:rPr>
          <w:rFonts w:ascii="Garamond" w:hAnsi="Garamond"/>
          <w:sz w:val="24"/>
          <w:szCs w:val="24"/>
        </w:rPr>
        <w:t xml:space="preserve"> points each, assuming that each student will make </w:t>
      </w:r>
      <w:r w:rsidR="00B76666">
        <w:rPr>
          <w:rFonts w:ascii="Garamond" w:hAnsi="Garamond"/>
          <w:sz w:val="24"/>
          <w:szCs w:val="24"/>
        </w:rPr>
        <w:t>t</w:t>
      </w:r>
      <w:r w:rsidR="00266ACA">
        <w:rPr>
          <w:rFonts w:ascii="Garamond" w:hAnsi="Garamond"/>
          <w:sz w:val="24"/>
          <w:szCs w:val="24"/>
        </w:rPr>
        <w:t xml:space="preserve">hree presentations in the course of the semester); </w:t>
      </w:r>
      <w:r w:rsidR="00684960">
        <w:rPr>
          <w:rFonts w:ascii="Garamond" w:hAnsi="Garamond"/>
          <w:sz w:val="24"/>
          <w:szCs w:val="24"/>
        </w:rPr>
        <w:t xml:space="preserve">Final Paper </w:t>
      </w:r>
      <w:r w:rsidR="00266ACA">
        <w:rPr>
          <w:rFonts w:ascii="Garamond" w:hAnsi="Garamond"/>
          <w:sz w:val="24"/>
          <w:szCs w:val="24"/>
        </w:rPr>
        <w:t>3</w:t>
      </w:r>
      <w:r w:rsidR="00093563">
        <w:rPr>
          <w:rFonts w:ascii="Garamond" w:hAnsi="Garamond"/>
          <w:sz w:val="24"/>
          <w:szCs w:val="24"/>
        </w:rPr>
        <w:t>5</w:t>
      </w:r>
      <w:r w:rsidR="00266ACA">
        <w:rPr>
          <w:rFonts w:ascii="Garamond" w:hAnsi="Garamond"/>
          <w:sz w:val="24"/>
          <w:szCs w:val="24"/>
        </w:rPr>
        <w:t xml:space="preserve"> percent; and Final </w:t>
      </w:r>
      <w:r w:rsidR="00093563">
        <w:rPr>
          <w:rFonts w:ascii="Garamond" w:hAnsi="Garamond"/>
          <w:sz w:val="24"/>
          <w:szCs w:val="24"/>
        </w:rPr>
        <w:t>Assignment 3</w:t>
      </w:r>
      <w:bookmarkStart w:id="0" w:name="_GoBack"/>
      <w:bookmarkEnd w:id="0"/>
      <w:r w:rsidR="00266ACA">
        <w:rPr>
          <w:rFonts w:ascii="Garamond" w:hAnsi="Garamond"/>
          <w:sz w:val="24"/>
          <w:szCs w:val="24"/>
        </w:rPr>
        <w:t>5 percent</w:t>
      </w:r>
      <w:r w:rsidRPr="00FE5747">
        <w:rPr>
          <w:rFonts w:ascii="Garamond" w:hAnsi="Garamond"/>
          <w:sz w:val="24"/>
          <w:szCs w:val="24"/>
        </w:rPr>
        <w:t xml:space="preserve">. </w:t>
      </w:r>
    </w:p>
    <w:p w:rsidR="001117D2" w:rsidRPr="00F3760F" w:rsidRDefault="00FE5747" w:rsidP="001117D2">
      <w:pPr>
        <w:rPr>
          <w:rFonts w:ascii="Garamond" w:hAnsi="Garamond"/>
          <w:b/>
          <w:sz w:val="24"/>
          <w:szCs w:val="24"/>
        </w:rPr>
      </w:pPr>
      <w:r w:rsidRPr="00FE5747">
        <w:rPr>
          <w:rFonts w:ascii="Garamond" w:hAnsi="Garamond"/>
          <w:b/>
          <w:sz w:val="24"/>
          <w:szCs w:val="24"/>
        </w:rPr>
        <w:lastRenderedPageBreak/>
        <w:t>Readings</w:t>
      </w:r>
    </w:p>
    <w:p w:rsidR="00266ACA" w:rsidRDefault="00FE5747" w:rsidP="00934EDA">
      <w:pPr>
        <w:ind w:firstLine="708"/>
        <w:rPr>
          <w:rFonts w:ascii="Garamond" w:hAnsi="Garamond"/>
          <w:sz w:val="24"/>
          <w:szCs w:val="24"/>
        </w:rPr>
      </w:pPr>
      <w:r w:rsidRPr="00FE5747">
        <w:rPr>
          <w:rFonts w:ascii="Garamond" w:hAnsi="Garamond"/>
          <w:sz w:val="24"/>
          <w:szCs w:val="24"/>
        </w:rPr>
        <w:t>The course uses secondary as well as</w:t>
      </w:r>
      <w:r w:rsidR="00266ACA">
        <w:rPr>
          <w:rFonts w:ascii="Garamond" w:hAnsi="Garamond"/>
          <w:sz w:val="24"/>
          <w:szCs w:val="24"/>
        </w:rPr>
        <w:t xml:space="preserve"> primary texts.  Primary texts </w:t>
      </w:r>
      <w:r w:rsidR="0022386A">
        <w:rPr>
          <w:rFonts w:ascii="Garamond" w:hAnsi="Garamond"/>
          <w:sz w:val="24"/>
          <w:szCs w:val="24"/>
        </w:rPr>
        <w:t>are</w:t>
      </w:r>
      <w:r w:rsidR="00266ACA">
        <w:rPr>
          <w:rFonts w:ascii="Garamond" w:hAnsi="Garamond"/>
          <w:sz w:val="24"/>
          <w:szCs w:val="24"/>
        </w:rPr>
        <w:t xml:space="preserve"> to be found in</w:t>
      </w:r>
    </w:p>
    <w:p w:rsidR="001C4860" w:rsidRPr="00266ACA" w:rsidRDefault="00934EDA" w:rsidP="00266ACA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266ACA">
        <w:rPr>
          <w:rFonts w:ascii="Garamond" w:hAnsi="Garamond"/>
          <w:sz w:val="24"/>
          <w:szCs w:val="24"/>
        </w:rPr>
        <w:t>Steven M. Cahn,</w:t>
      </w:r>
      <w:r w:rsidR="00266ACA" w:rsidRPr="00266ACA">
        <w:rPr>
          <w:rFonts w:ascii="Garamond" w:hAnsi="Garamond"/>
          <w:sz w:val="24"/>
          <w:szCs w:val="24"/>
        </w:rPr>
        <w:t xml:space="preserve"> ed., </w:t>
      </w:r>
      <w:r w:rsidRPr="00266ACA">
        <w:rPr>
          <w:rFonts w:ascii="Garamond" w:hAnsi="Garamond"/>
          <w:i/>
          <w:sz w:val="24"/>
          <w:szCs w:val="24"/>
        </w:rPr>
        <w:t>Classics of Modern Political Theory</w:t>
      </w:r>
      <w:r w:rsidRPr="00266ACA">
        <w:rPr>
          <w:rFonts w:ascii="Garamond" w:hAnsi="Garamond"/>
          <w:sz w:val="24"/>
          <w:szCs w:val="24"/>
        </w:rPr>
        <w:t xml:space="preserve"> (New York and Oxford: </w:t>
      </w:r>
      <w:r w:rsidR="00266ACA" w:rsidRPr="00266ACA">
        <w:rPr>
          <w:rFonts w:ascii="Garamond" w:hAnsi="Garamond"/>
          <w:sz w:val="24"/>
          <w:szCs w:val="24"/>
        </w:rPr>
        <w:t>Oxford University Press, 1997),</w:t>
      </w:r>
    </w:p>
    <w:p w:rsidR="00266ACA" w:rsidRPr="00266ACA" w:rsidRDefault="00266ACA" w:rsidP="00266ACA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266ACA">
        <w:rPr>
          <w:rFonts w:ascii="Garamond" w:hAnsi="Garamond"/>
          <w:sz w:val="24"/>
          <w:szCs w:val="24"/>
        </w:rPr>
        <w:t xml:space="preserve">Mitchell Cohen, ed., </w:t>
      </w:r>
      <w:r w:rsidRPr="00266ACA">
        <w:rPr>
          <w:rFonts w:ascii="Garamond" w:hAnsi="Garamond"/>
          <w:i/>
          <w:sz w:val="24"/>
          <w:szCs w:val="24"/>
        </w:rPr>
        <w:t>Princeton Readings in Political Thought</w:t>
      </w:r>
      <w:r w:rsidRPr="00266ACA">
        <w:rPr>
          <w:rFonts w:ascii="Garamond" w:hAnsi="Garamond"/>
          <w:sz w:val="24"/>
          <w:szCs w:val="24"/>
        </w:rPr>
        <w:t xml:space="preserve">, </w:t>
      </w:r>
      <w:r w:rsidR="00C6306F">
        <w:rPr>
          <w:rFonts w:ascii="Garamond" w:hAnsi="Garamond"/>
          <w:sz w:val="24"/>
          <w:szCs w:val="24"/>
        </w:rPr>
        <w:t>2</w:t>
      </w:r>
      <w:r w:rsidR="00C6306F" w:rsidRPr="00C6306F">
        <w:rPr>
          <w:rFonts w:ascii="Garamond" w:hAnsi="Garamond"/>
          <w:sz w:val="24"/>
          <w:szCs w:val="24"/>
          <w:vertAlign w:val="superscript"/>
        </w:rPr>
        <w:t>nd</w:t>
      </w:r>
      <w:r w:rsidR="00C6306F">
        <w:rPr>
          <w:rFonts w:ascii="Garamond" w:hAnsi="Garamond"/>
          <w:sz w:val="24"/>
          <w:szCs w:val="24"/>
        </w:rPr>
        <w:t xml:space="preserve"> ed., </w:t>
      </w:r>
      <w:r w:rsidRPr="00266ACA">
        <w:rPr>
          <w:rFonts w:ascii="Garamond" w:hAnsi="Garamond"/>
          <w:sz w:val="24"/>
          <w:szCs w:val="24"/>
        </w:rPr>
        <w:t>Princeton and Oxford: Princeton University Press, 2018).</w:t>
      </w:r>
    </w:p>
    <w:p w:rsidR="00266ACA" w:rsidRDefault="00C6306F" w:rsidP="00C6306F">
      <w:pPr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Two of the secondary sources are </w:t>
      </w:r>
    </w:p>
    <w:p w:rsidR="00C6306F" w:rsidRPr="00B45293" w:rsidRDefault="00C6306F" w:rsidP="00B45293">
      <w:pPr>
        <w:pStyle w:val="ListParagraph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B45293">
        <w:rPr>
          <w:rFonts w:ascii="Garamond" w:hAnsi="Garamond"/>
          <w:sz w:val="24"/>
          <w:szCs w:val="24"/>
        </w:rPr>
        <w:t xml:space="preserve">George H. Sabine, </w:t>
      </w:r>
      <w:r w:rsidRPr="00B45293">
        <w:rPr>
          <w:rFonts w:ascii="Garamond" w:hAnsi="Garamond"/>
          <w:i/>
          <w:sz w:val="24"/>
          <w:szCs w:val="24"/>
        </w:rPr>
        <w:t>A History of Political Theory</w:t>
      </w:r>
      <w:r w:rsidRPr="00B45293">
        <w:rPr>
          <w:rFonts w:ascii="Garamond" w:hAnsi="Garamond"/>
          <w:sz w:val="24"/>
          <w:szCs w:val="24"/>
        </w:rPr>
        <w:t>, 3</w:t>
      </w:r>
      <w:r w:rsidRPr="00B45293">
        <w:rPr>
          <w:rFonts w:ascii="Garamond" w:hAnsi="Garamond"/>
          <w:sz w:val="24"/>
          <w:szCs w:val="24"/>
          <w:vertAlign w:val="superscript"/>
        </w:rPr>
        <w:t>rd</w:t>
      </w:r>
      <w:r w:rsidRPr="00B45293">
        <w:rPr>
          <w:rFonts w:ascii="Garamond" w:hAnsi="Garamond"/>
          <w:sz w:val="24"/>
          <w:szCs w:val="24"/>
        </w:rPr>
        <w:t xml:space="preserve"> ed., (New York: Holt, Rinehart and Winston, 1961</w:t>
      </w:r>
      <w:r w:rsidR="00B45293" w:rsidRPr="00B45293">
        <w:rPr>
          <w:rFonts w:ascii="Garamond" w:hAnsi="Garamond"/>
          <w:sz w:val="24"/>
          <w:szCs w:val="24"/>
        </w:rPr>
        <w:t>)</w:t>
      </w:r>
      <w:r w:rsidRPr="00B45293">
        <w:rPr>
          <w:rFonts w:ascii="Garamond" w:hAnsi="Garamond"/>
          <w:sz w:val="24"/>
          <w:szCs w:val="24"/>
        </w:rPr>
        <w:t>,</w:t>
      </w:r>
    </w:p>
    <w:p w:rsidR="00C6306F" w:rsidRPr="00B45293" w:rsidRDefault="00C6306F" w:rsidP="00B45293">
      <w:pPr>
        <w:pStyle w:val="ListParagraph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B45293">
        <w:rPr>
          <w:rFonts w:ascii="Garamond" w:hAnsi="Garamond"/>
          <w:sz w:val="24"/>
          <w:szCs w:val="24"/>
        </w:rPr>
        <w:t xml:space="preserve">Gianfranco Poggi, </w:t>
      </w:r>
      <w:r w:rsidRPr="00B45293">
        <w:rPr>
          <w:rFonts w:ascii="Garamond" w:hAnsi="Garamond"/>
          <w:i/>
          <w:sz w:val="24"/>
          <w:szCs w:val="24"/>
        </w:rPr>
        <w:t>The Development of the Modern State</w:t>
      </w:r>
      <w:r w:rsidRPr="00B45293">
        <w:rPr>
          <w:rFonts w:ascii="Garamond" w:hAnsi="Garamond"/>
          <w:sz w:val="24"/>
          <w:szCs w:val="24"/>
        </w:rPr>
        <w:t xml:space="preserve">, </w:t>
      </w:r>
      <w:r w:rsidR="00B45293" w:rsidRPr="00B45293">
        <w:rPr>
          <w:rFonts w:ascii="Garamond" w:hAnsi="Garamond"/>
          <w:sz w:val="24"/>
          <w:szCs w:val="24"/>
        </w:rPr>
        <w:t>(</w:t>
      </w:r>
      <w:r w:rsidRPr="00B45293">
        <w:rPr>
          <w:rFonts w:ascii="Garamond" w:hAnsi="Garamond"/>
          <w:sz w:val="24"/>
          <w:szCs w:val="24"/>
        </w:rPr>
        <w:t>Stanford</w:t>
      </w:r>
      <w:r w:rsidR="00B45293" w:rsidRPr="00B45293">
        <w:rPr>
          <w:rFonts w:ascii="Garamond" w:hAnsi="Garamond"/>
          <w:sz w:val="24"/>
          <w:szCs w:val="24"/>
        </w:rPr>
        <w:t>: Stanford University Press, 1978).</w:t>
      </w:r>
    </w:p>
    <w:p w:rsidR="00B45293" w:rsidRDefault="00B45293" w:rsidP="008E77D0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These readings can be downloaded. Other assigned reading material will be found under Resources at the SU Course+ </w:t>
      </w:r>
      <w:r w:rsidR="00663483">
        <w:rPr>
          <w:rFonts w:ascii="Garamond" w:hAnsi="Garamond"/>
          <w:sz w:val="24"/>
          <w:szCs w:val="24"/>
        </w:rPr>
        <w:t>site, including the following:</w:t>
      </w:r>
    </w:p>
    <w:p w:rsidR="00663483" w:rsidRPr="00591037" w:rsidRDefault="00663483" w:rsidP="00663483">
      <w:pPr>
        <w:pStyle w:val="ColorfulList-Accent11"/>
        <w:numPr>
          <w:ilvl w:val="0"/>
          <w:numId w:val="20"/>
        </w:numPr>
        <w:spacing w:after="0" w:line="240" w:lineRule="auto"/>
        <w:ind w:right="-144"/>
        <w:rPr>
          <w:rFonts w:ascii="Garamond" w:eastAsia="Times New Roman" w:hAnsi="Garamond"/>
          <w:sz w:val="24"/>
          <w:szCs w:val="24"/>
          <w:lang w:eastAsia="tr-TR"/>
        </w:rPr>
      </w:pPr>
      <w:r w:rsidRPr="00591037">
        <w:rPr>
          <w:rFonts w:ascii="Garamond" w:eastAsia="Times New Roman" w:hAnsi="Garamond"/>
          <w:sz w:val="24"/>
          <w:szCs w:val="24"/>
          <w:lang w:eastAsia="tr-TR"/>
        </w:rPr>
        <w:t xml:space="preserve">Gabriel Almond, “Political Theory and Political Science” </w:t>
      </w:r>
      <w:r w:rsidRPr="00591037">
        <w:rPr>
          <w:rFonts w:ascii="Garamond" w:eastAsia="Times New Roman" w:hAnsi="Garamond"/>
          <w:i/>
          <w:sz w:val="24"/>
          <w:szCs w:val="24"/>
          <w:lang w:eastAsia="tr-TR"/>
        </w:rPr>
        <w:t>The American Political Science Review</w:t>
      </w:r>
      <w:r w:rsidRPr="00591037">
        <w:rPr>
          <w:rFonts w:ascii="Garamond" w:eastAsia="Times New Roman" w:hAnsi="Garamond"/>
          <w:sz w:val="24"/>
          <w:szCs w:val="24"/>
          <w:lang w:eastAsia="tr-TR"/>
        </w:rPr>
        <w:t>, v.60 n.4, 1966, 869-879</w:t>
      </w:r>
    </w:p>
    <w:p w:rsidR="00663483" w:rsidRPr="00591037" w:rsidRDefault="00663483" w:rsidP="00663483">
      <w:pPr>
        <w:pStyle w:val="ColorfulList-Accent11"/>
        <w:spacing w:after="0" w:line="240" w:lineRule="auto"/>
        <w:ind w:right="-144"/>
        <w:rPr>
          <w:rFonts w:ascii="Garamond" w:eastAsia="Times New Roman" w:hAnsi="Garamond"/>
          <w:sz w:val="24"/>
          <w:szCs w:val="24"/>
          <w:lang w:eastAsia="tr-TR"/>
        </w:rPr>
      </w:pPr>
    </w:p>
    <w:p w:rsidR="00663483" w:rsidRPr="00591037" w:rsidRDefault="00663483" w:rsidP="00663483">
      <w:pPr>
        <w:pStyle w:val="ColorfulList-Accent11"/>
        <w:numPr>
          <w:ilvl w:val="0"/>
          <w:numId w:val="20"/>
        </w:numPr>
        <w:spacing w:line="240" w:lineRule="auto"/>
        <w:rPr>
          <w:rFonts w:ascii="Garamond" w:hAnsi="Garamond"/>
          <w:b/>
          <w:sz w:val="24"/>
          <w:szCs w:val="24"/>
        </w:rPr>
      </w:pPr>
      <w:r w:rsidRPr="00591037">
        <w:rPr>
          <w:rFonts w:ascii="Garamond" w:hAnsi="Garamond"/>
          <w:sz w:val="24"/>
          <w:szCs w:val="24"/>
        </w:rPr>
        <w:t xml:space="preserve">Isaiah Berlin, “Does Political Theory Still Exist?” </w:t>
      </w:r>
      <w:r w:rsidRPr="00591037">
        <w:rPr>
          <w:rFonts w:ascii="Garamond" w:hAnsi="Garamond"/>
          <w:i/>
          <w:sz w:val="24"/>
          <w:szCs w:val="24"/>
        </w:rPr>
        <w:t>Political, Philosophy and Society</w:t>
      </w:r>
      <w:r w:rsidRPr="00591037">
        <w:rPr>
          <w:rFonts w:ascii="Garamond" w:hAnsi="Garamond"/>
          <w:sz w:val="24"/>
          <w:szCs w:val="24"/>
        </w:rPr>
        <w:t>, ed. P. Lasslett &amp; W.G. Runciman, Basic Blackwell, 1962</w:t>
      </w:r>
    </w:p>
    <w:p w:rsidR="00663483" w:rsidRPr="00591037" w:rsidRDefault="00663483" w:rsidP="00663483">
      <w:pPr>
        <w:pStyle w:val="ColorfulList-Accent11"/>
        <w:spacing w:line="240" w:lineRule="auto"/>
        <w:rPr>
          <w:rFonts w:ascii="Garamond" w:hAnsi="Garamond"/>
          <w:b/>
          <w:sz w:val="24"/>
          <w:szCs w:val="24"/>
        </w:rPr>
      </w:pPr>
    </w:p>
    <w:p w:rsidR="00663483" w:rsidRPr="00591037" w:rsidRDefault="00663483" w:rsidP="00663483">
      <w:pPr>
        <w:pStyle w:val="ColorfulList-Accent11"/>
        <w:spacing w:line="240" w:lineRule="auto"/>
        <w:rPr>
          <w:rFonts w:ascii="Garamond" w:hAnsi="Garamond"/>
          <w:sz w:val="24"/>
          <w:szCs w:val="24"/>
        </w:rPr>
      </w:pPr>
    </w:p>
    <w:p w:rsidR="00663483" w:rsidRPr="00591037" w:rsidRDefault="00663483" w:rsidP="00663483">
      <w:pPr>
        <w:pStyle w:val="ColorfulList-Accent11"/>
        <w:numPr>
          <w:ilvl w:val="0"/>
          <w:numId w:val="20"/>
        </w:numPr>
        <w:spacing w:line="240" w:lineRule="auto"/>
        <w:rPr>
          <w:rFonts w:ascii="Garamond" w:hAnsi="Garamond"/>
          <w:sz w:val="24"/>
          <w:szCs w:val="24"/>
        </w:rPr>
      </w:pPr>
      <w:r w:rsidRPr="00591037">
        <w:rPr>
          <w:rFonts w:ascii="Garamond" w:hAnsi="Garamond"/>
          <w:sz w:val="24"/>
          <w:szCs w:val="24"/>
        </w:rPr>
        <w:t xml:space="preserve">Michael Freeden, “What should the ‘Political’ in Political Theory Explore?” </w:t>
      </w:r>
      <w:r w:rsidRPr="00591037">
        <w:rPr>
          <w:rFonts w:ascii="Garamond" w:hAnsi="Garamond"/>
          <w:i/>
          <w:sz w:val="24"/>
          <w:szCs w:val="24"/>
        </w:rPr>
        <w:t>Journal of Political Philosophy</w:t>
      </w:r>
      <w:r w:rsidRPr="00591037">
        <w:rPr>
          <w:rFonts w:ascii="Garamond" w:hAnsi="Garamond"/>
          <w:sz w:val="24"/>
          <w:szCs w:val="24"/>
        </w:rPr>
        <w:t>, v.13, n.2, 2005, 113-134</w:t>
      </w:r>
    </w:p>
    <w:p w:rsidR="00663483" w:rsidRPr="00591037" w:rsidRDefault="00663483" w:rsidP="00663483">
      <w:pPr>
        <w:pStyle w:val="ColorfulList-Accent11"/>
        <w:spacing w:line="240" w:lineRule="auto"/>
        <w:rPr>
          <w:rFonts w:ascii="Garamond" w:hAnsi="Garamond"/>
          <w:sz w:val="24"/>
          <w:szCs w:val="24"/>
        </w:rPr>
      </w:pPr>
    </w:p>
    <w:p w:rsidR="00663483" w:rsidRPr="00591037" w:rsidRDefault="00663483" w:rsidP="00663483">
      <w:pPr>
        <w:pStyle w:val="ColorfulList-Accent11"/>
        <w:numPr>
          <w:ilvl w:val="0"/>
          <w:numId w:val="20"/>
        </w:numPr>
        <w:spacing w:after="0" w:line="240" w:lineRule="auto"/>
        <w:ind w:right="-142"/>
        <w:rPr>
          <w:rFonts w:ascii="Garamond" w:eastAsia="Times New Roman" w:hAnsi="Garamond"/>
          <w:sz w:val="24"/>
          <w:szCs w:val="24"/>
          <w:lang w:eastAsia="tr-TR"/>
        </w:rPr>
      </w:pPr>
      <w:r w:rsidRPr="00591037">
        <w:rPr>
          <w:rFonts w:ascii="Garamond" w:eastAsia="Times New Roman" w:hAnsi="Garamond"/>
          <w:sz w:val="24"/>
          <w:szCs w:val="24"/>
          <w:lang w:eastAsia="tr-TR"/>
        </w:rPr>
        <w:t xml:space="preserve">Sheldon Wolin, “Political Theory as a Vocation” </w:t>
      </w:r>
      <w:r w:rsidRPr="00591037">
        <w:rPr>
          <w:rFonts w:ascii="Garamond" w:eastAsia="Times New Roman" w:hAnsi="Garamond"/>
          <w:i/>
          <w:sz w:val="24"/>
          <w:szCs w:val="24"/>
          <w:lang w:eastAsia="tr-TR"/>
        </w:rPr>
        <w:t>The American Political Science Review</w:t>
      </w:r>
      <w:r w:rsidRPr="00591037">
        <w:rPr>
          <w:rFonts w:ascii="Garamond" w:eastAsia="Times New Roman" w:hAnsi="Garamond"/>
          <w:sz w:val="24"/>
          <w:szCs w:val="24"/>
          <w:lang w:eastAsia="tr-TR"/>
        </w:rPr>
        <w:t>, v.63, n.4, 1969, 1062-1082</w:t>
      </w:r>
    </w:p>
    <w:p w:rsidR="00663483" w:rsidRPr="00F3760F" w:rsidRDefault="00663483" w:rsidP="00663483">
      <w:pPr>
        <w:pStyle w:val="ColorfulList-Accent11"/>
        <w:spacing w:after="0" w:line="240" w:lineRule="auto"/>
        <w:ind w:right="-142"/>
        <w:rPr>
          <w:rFonts w:ascii="Garamond" w:eastAsia="Times New Roman" w:hAnsi="Garamond"/>
          <w:sz w:val="24"/>
          <w:szCs w:val="24"/>
          <w:lang w:eastAsia="tr-TR"/>
        </w:rPr>
      </w:pPr>
    </w:p>
    <w:p w:rsidR="00663483" w:rsidRPr="00663483" w:rsidRDefault="00663483" w:rsidP="00663483">
      <w:pPr>
        <w:pStyle w:val="ListParagraph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663483">
        <w:rPr>
          <w:rFonts w:ascii="Garamond" w:eastAsia="Times New Roman" w:hAnsi="Garamond"/>
          <w:sz w:val="24"/>
          <w:szCs w:val="24"/>
          <w:lang w:eastAsia="tr-TR"/>
        </w:rPr>
        <w:t xml:space="preserve">Isaiah Berlin, “Two Concepts of Liberty,” </w:t>
      </w:r>
      <w:r w:rsidRPr="00663483">
        <w:rPr>
          <w:rFonts w:ascii="Garamond" w:hAnsi="Garamond"/>
          <w:sz w:val="24"/>
          <w:szCs w:val="24"/>
        </w:rPr>
        <w:t>in Isaiah Berlin</w:t>
      </w:r>
      <w:r w:rsidRPr="00663483">
        <w:rPr>
          <w:rFonts w:ascii="Garamond" w:hAnsi="Garamond"/>
          <w:i/>
          <w:sz w:val="24"/>
          <w:szCs w:val="24"/>
        </w:rPr>
        <w:t xml:space="preserve">, Four Essays on Liberty </w:t>
      </w:r>
      <w:r w:rsidRPr="00663483">
        <w:rPr>
          <w:rFonts w:ascii="Garamond" w:hAnsi="Garamond"/>
          <w:sz w:val="24"/>
          <w:szCs w:val="24"/>
        </w:rPr>
        <w:t>(Oxford: Oxford University Press, 1958).</w:t>
      </w:r>
      <w:r w:rsidRPr="00663483">
        <w:rPr>
          <w:rFonts w:ascii="Garamond" w:hAnsi="Garamond"/>
          <w:bCs/>
          <w:sz w:val="24"/>
          <w:szCs w:val="24"/>
        </w:rPr>
        <w:t xml:space="preserve"> </w:t>
      </w:r>
    </w:p>
    <w:p w:rsidR="00663483" w:rsidRDefault="00663483" w:rsidP="008E77D0">
      <w:pPr>
        <w:ind w:firstLine="708"/>
        <w:rPr>
          <w:rFonts w:ascii="Garamond" w:hAnsi="Garamond"/>
          <w:sz w:val="24"/>
          <w:szCs w:val="24"/>
        </w:rPr>
      </w:pPr>
    </w:p>
    <w:p w:rsidR="00B45293" w:rsidRDefault="00B45293" w:rsidP="008E77D0">
      <w:pPr>
        <w:ind w:firstLine="708"/>
        <w:rPr>
          <w:rFonts w:ascii="Garamond" w:hAnsi="Garamond"/>
          <w:sz w:val="24"/>
          <w:szCs w:val="24"/>
        </w:rPr>
      </w:pPr>
    </w:p>
    <w:p w:rsidR="00B734F2" w:rsidRDefault="00B734F2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591037" w:rsidRPr="00663483" w:rsidRDefault="00663483" w:rsidP="00663483">
      <w:pPr>
        <w:rPr>
          <w:rFonts w:ascii="Garamond" w:hAnsi="Garamond"/>
          <w:b/>
          <w:sz w:val="24"/>
          <w:szCs w:val="24"/>
        </w:rPr>
      </w:pPr>
      <w:r w:rsidRPr="00663483">
        <w:rPr>
          <w:rFonts w:ascii="Garamond" w:hAnsi="Garamond"/>
          <w:b/>
          <w:sz w:val="24"/>
          <w:szCs w:val="24"/>
        </w:rPr>
        <w:lastRenderedPageBreak/>
        <w:t>Assignments</w:t>
      </w:r>
    </w:p>
    <w:p w:rsidR="00663483" w:rsidRDefault="00663483" w:rsidP="008E77D0">
      <w:pPr>
        <w:rPr>
          <w:rFonts w:ascii="Garamond" w:hAnsi="Garamond"/>
          <w:b/>
          <w:sz w:val="24"/>
          <w:szCs w:val="24"/>
        </w:rPr>
      </w:pPr>
    </w:p>
    <w:p w:rsidR="00B76666" w:rsidRDefault="008E77D0" w:rsidP="00663483">
      <w:pPr>
        <w:ind w:firstLine="708"/>
        <w:rPr>
          <w:rFonts w:ascii="Garamond" w:hAnsi="Garamond"/>
          <w:b/>
          <w:sz w:val="24"/>
          <w:szCs w:val="24"/>
        </w:rPr>
      </w:pPr>
      <w:r w:rsidRPr="00591037">
        <w:rPr>
          <w:rFonts w:ascii="Garamond" w:hAnsi="Garamond"/>
          <w:b/>
          <w:sz w:val="24"/>
          <w:szCs w:val="24"/>
        </w:rPr>
        <w:t xml:space="preserve">Week 1 </w:t>
      </w:r>
    </w:p>
    <w:p w:rsidR="009949B7" w:rsidRDefault="009949B7" w:rsidP="009949B7">
      <w:pPr>
        <w:spacing w:line="20" w:lineRule="atLeast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5 October</w:t>
      </w:r>
      <w:r w:rsidRPr="003E2891">
        <w:rPr>
          <w:rFonts w:ascii="Garamond" w:hAnsi="Garamond" w:cs="Arial"/>
          <w:b/>
          <w:sz w:val="24"/>
          <w:szCs w:val="24"/>
        </w:rPr>
        <w:t xml:space="preserve">: Introduction &amp; Classical Antecedents </w:t>
      </w:r>
    </w:p>
    <w:p w:rsidR="009949B7" w:rsidRPr="009949B7" w:rsidRDefault="009949B7" w:rsidP="009949B7">
      <w:pPr>
        <w:pStyle w:val="ListParagraph"/>
        <w:numPr>
          <w:ilvl w:val="0"/>
          <w:numId w:val="15"/>
        </w:numPr>
        <w:spacing w:line="20" w:lineRule="atLeast"/>
        <w:ind w:left="760" w:hanging="357"/>
        <w:rPr>
          <w:rFonts w:ascii="Garamond" w:hAnsi="Garamond" w:cs="Arial"/>
          <w:b/>
          <w:sz w:val="24"/>
          <w:szCs w:val="24"/>
        </w:rPr>
      </w:pPr>
      <w:r w:rsidRPr="003E2891">
        <w:rPr>
          <w:rFonts w:ascii="Garamond" w:hAnsi="Garamond" w:cs="Arial"/>
          <w:sz w:val="24"/>
          <w:szCs w:val="24"/>
        </w:rPr>
        <w:t xml:space="preserve">Janet Coleman, </w:t>
      </w:r>
      <w:r w:rsidRPr="003E2891">
        <w:rPr>
          <w:rFonts w:ascii="Garamond" w:hAnsi="Garamond" w:cs="Arial"/>
          <w:i/>
          <w:sz w:val="24"/>
          <w:szCs w:val="24"/>
        </w:rPr>
        <w:t>A History of Political Thought</w:t>
      </w:r>
      <w:r w:rsidRPr="003E2891">
        <w:rPr>
          <w:rFonts w:ascii="Garamond" w:hAnsi="Garamond" w:cs="Arial"/>
          <w:sz w:val="24"/>
          <w:szCs w:val="24"/>
        </w:rPr>
        <w:t xml:space="preserve"> (Oxford, Blackwell, 2000): Plato, </w:t>
      </w:r>
      <w:r w:rsidRPr="003E2891">
        <w:rPr>
          <w:rFonts w:ascii="Garamond" w:hAnsi="Garamond" w:cs="Arial"/>
          <w:i/>
          <w:sz w:val="24"/>
          <w:szCs w:val="24"/>
        </w:rPr>
        <w:t>Republic</w:t>
      </w:r>
      <w:r>
        <w:rPr>
          <w:rFonts w:ascii="Garamond" w:hAnsi="Garamond" w:cs="Arial"/>
          <w:i/>
          <w:sz w:val="24"/>
          <w:szCs w:val="24"/>
        </w:rPr>
        <w:t>,</w:t>
      </w:r>
      <w:r>
        <w:rPr>
          <w:rFonts w:ascii="Garamond" w:hAnsi="Garamond" w:cs="Arial"/>
          <w:sz w:val="24"/>
          <w:szCs w:val="24"/>
        </w:rPr>
        <w:t xml:space="preserve"> </w:t>
      </w:r>
      <w:r w:rsidRPr="003E2891">
        <w:rPr>
          <w:rFonts w:ascii="Garamond" w:hAnsi="Garamond" w:cs="Arial"/>
          <w:sz w:val="24"/>
          <w:szCs w:val="24"/>
        </w:rPr>
        <w:t>84-114 (especially pp. 84-95 &amp; pp. 104-114).</w:t>
      </w:r>
    </w:p>
    <w:p w:rsidR="009949B7" w:rsidRPr="009949B7" w:rsidRDefault="009949B7" w:rsidP="009949B7">
      <w:pPr>
        <w:pStyle w:val="ListParagraph"/>
        <w:numPr>
          <w:ilvl w:val="0"/>
          <w:numId w:val="15"/>
        </w:numPr>
        <w:spacing w:line="20" w:lineRule="atLeast"/>
        <w:ind w:left="760" w:hanging="357"/>
        <w:rPr>
          <w:rFonts w:ascii="Garamond" w:hAnsi="Garamond" w:cs="Arial"/>
          <w:b/>
          <w:sz w:val="24"/>
          <w:szCs w:val="24"/>
        </w:rPr>
      </w:pPr>
      <w:r w:rsidRPr="003E2891">
        <w:rPr>
          <w:rFonts w:ascii="Garamond" w:hAnsi="Garamond" w:cs="Arial"/>
          <w:sz w:val="24"/>
          <w:szCs w:val="24"/>
        </w:rPr>
        <w:t>Aristotle</w:t>
      </w:r>
      <w:r>
        <w:rPr>
          <w:rFonts w:ascii="Garamond" w:hAnsi="Garamond" w:cs="Arial"/>
          <w:sz w:val="24"/>
          <w:szCs w:val="24"/>
        </w:rPr>
        <w:t xml:space="preserve"> and Cicero:</w:t>
      </w:r>
      <w:r w:rsidRPr="003E2891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Cohen, </w:t>
      </w:r>
      <w:r w:rsidRPr="00A92A29">
        <w:rPr>
          <w:rFonts w:ascii="Garamond" w:hAnsi="Garamond" w:cs="Arial"/>
          <w:sz w:val="24"/>
          <w:szCs w:val="24"/>
        </w:rPr>
        <w:t>96-109</w:t>
      </w:r>
      <w:r>
        <w:rPr>
          <w:rFonts w:ascii="Garamond" w:hAnsi="Garamond" w:cs="Arial"/>
          <w:sz w:val="24"/>
          <w:szCs w:val="24"/>
        </w:rPr>
        <w:t>.</w:t>
      </w:r>
    </w:p>
    <w:p w:rsidR="009949B7" w:rsidRDefault="009949B7" w:rsidP="008E77D0">
      <w:pPr>
        <w:pStyle w:val="ColorfulList-Accent11"/>
        <w:numPr>
          <w:ilvl w:val="0"/>
          <w:numId w:val="15"/>
        </w:numPr>
        <w:spacing w:line="20" w:lineRule="atLeast"/>
        <w:ind w:left="760" w:right="-144" w:hanging="357"/>
        <w:rPr>
          <w:rFonts w:ascii="Garamond" w:eastAsia="Times New Roman" w:hAnsi="Garamond"/>
          <w:sz w:val="24"/>
          <w:szCs w:val="24"/>
          <w:lang w:eastAsia="tr-TR"/>
        </w:rPr>
      </w:pPr>
      <w:r w:rsidRPr="00591037">
        <w:rPr>
          <w:rFonts w:ascii="Garamond" w:eastAsia="Times New Roman" w:hAnsi="Garamond"/>
          <w:sz w:val="24"/>
          <w:szCs w:val="24"/>
          <w:lang w:eastAsia="tr-TR"/>
        </w:rPr>
        <w:t xml:space="preserve">Gabriel Almond, “Political Theory and Political Science” </w:t>
      </w:r>
      <w:r w:rsidRPr="00591037">
        <w:rPr>
          <w:rFonts w:ascii="Garamond" w:eastAsia="Times New Roman" w:hAnsi="Garamond"/>
          <w:i/>
          <w:sz w:val="24"/>
          <w:szCs w:val="24"/>
          <w:lang w:eastAsia="tr-TR"/>
        </w:rPr>
        <w:t>The American Political Science Review</w:t>
      </w:r>
      <w:r w:rsidRPr="00591037">
        <w:rPr>
          <w:rFonts w:ascii="Garamond" w:eastAsia="Times New Roman" w:hAnsi="Garamond"/>
          <w:sz w:val="24"/>
          <w:szCs w:val="24"/>
          <w:lang w:eastAsia="tr-TR"/>
        </w:rPr>
        <w:t>, v.60 n.4, 1966, 869-879</w:t>
      </w:r>
      <w:r>
        <w:rPr>
          <w:rFonts w:ascii="Garamond" w:eastAsia="Times New Roman" w:hAnsi="Garamond"/>
          <w:sz w:val="24"/>
          <w:szCs w:val="24"/>
          <w:lang w:eastAsia="tr-TR"/>
        </w:rPr>
        <w:t>.</w:t>
      </w:r>
    </w:p>
    <w:p w:rsidR="00663483" w:rsidRPr="00663483" w:rsidRDefault="00663483" w:rsidP="00663483">
      <w:pPr>
        <w:pStyle w:val="ColorfulList-Accent11"/>
        <w:spacing w:line="20" w:lineRule="atLeast"/>
        <w:ind w:left="760" w:right="-144"/>
        <w:rPr>
          <w:rFonts w:ascii="Garamond" w:eastAsia="Times New Roman" w:hAnsi="Garamond"/>
          <w:sz w:val="24"/>
          <w:szCs w:val="24"/>
          <w:lang w:eastAsia="tr-TR"/>
        </w:rPr>
      </w:pPr>
    </w:p>
    <w:p w:rsidR="005B0118" w:rsidRDefault="008E77D0" w:rsidP="00663483">
      <w:pPr>
        <w:pStyle w:val="ColorfulList-Accent11"/>
        <w:ind w:left="0" w:firstLine="403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Week 2</w:t>
      </w:r>
    </w:p>
    <w:p w:rsidR="005B0118" w:rsidRDefault="005B0118" w:rsidP="00B45293">
      <w:pPr>
        <w:pStyle w:val="ColorfulList-Accent11"/>
        <w:ind w:left="0"/>
        <w:jc w:val="both"/>
        <w:rPr>
          <w:rFonts w:ascii="Garamond" w:hAnsi="Garamond"/>
          <w:b/>
          <w:sz w:val="24"/>
          <w:szCs w:val="24"/>
        </w:rPr>
      </w:pPr>
    </w:p>
    <w:p w:rsidR="00B45293" w:rsidRDefault="005B0118" w:rsidP="00B45293">
      <w:pPr>
        <w:pStyle w:val="ColorfulList-Accent11"/>
        <w:ind w:left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12 October</w:t>
      </w:r>
      <w:r w:rsidR="008E77D0">
        <w:rPr>
          <w:rFonts w:ascii="Garamond" w:hAnsi="Garamond"/>
          <w:b/>
          <w:sz w:val="24"/>
          <w:szCs w:val="24"/>
        </w:rPr>
        <w:t xml:space="preserve">: </w:t>
      </w:r>
      <w:r w:rsidR="009949B7">
        <w:rPr>
          <w:rFonts w:ascii="Garamond" w:hAnsi="Garamond"/>
          <w:b/>
          <w:sz w:val="24"/>
          <w:szCs w:val="24"/>
        </w:rPr>
        <w:t xml:space="preserve">The </w:t>
      </w:r>
      <w:r w:rsidR="008E77D0">
        <w:rPr>
          <w:rFonts w:ascii="Garamond" w:hAnsi="Garamond"/>
          <w:b/>
          <w:sz w:val="24"/>
          <w:szCs w:val="24"/>
        </w:rPr>
        <w:t xml:space="preserve">Medieval </w:t>
      </w:r>
      <w:r w:rsidR="009949B7">
        <w:rPr>
          <w:rFonts w:ascii="Garamond" w:hAnsi="Garamond"/>
          <w:b/>
          <w:sz w:val="24"/>
          <w:szCs w:val="24"/>
        </w:rPr>
        <w:t xml:space="preserve">Order </w:t>
      </w:r>
    </w:p>
    <w:p w:rsidR="00B45293" w:rsidRDefault="00B45293" w:rsidP="00B45293">
      <w:pPr>
        <w:pStyle w:val="ColorfulList-Accent11"/>
        <w:ind w:left="0"/>
        <w:jc w:val="both"/>
        <w:rPr>
          <w:rFonts w:ascii="Garamond" w:hAnsi="Garamond"/>
          <w:b/>
          <w:sz w:val="24"/>
          <w:szCs w:val="24"/>
        </w:rPr>
      </w:pPr>
    </w:p>
    <w:p w:rsidR="009949B7" w:rsidRPr="009949B7" w:rsidRDefault="009949B7" w:rsidP="00BD7434">
      <w:pPr>
        <w:pStyle w:val="ColorfulList-Accent11"/>
        <w:numPr>
          <w:ilvl w:val="0"/>
          <w:numId w:val="11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St Augustine, St Thomas Aquinas: Cohen, 115-130.</w:t>
      </w:r>
    </w:p>
    <w:p w:rsidR="00C44237" w:rsidRPr="00C44237" w:rsidRDefault="00C44237" w:rsidP="00BD7434">
      <w:pPr>
        <w:pStyle w:val="ColorfulList-Accent11"/>
        <w:numPr>
          <w:ilvl w:val="0"/>
          <w:numId w:val="11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Poggi, 16-85</w:t>
      </w:r>
    </w:p>
    <w:p w:rsidR="00C44237" w:rsidRPr="00C44237" w:rsidRDefault="00C44237" w:rsidP="00BD7434">
      <w:pPr>
        <w:pStyle w:val="ColorfulList-Accent11"/>
        <w:numPr>
          <w:ilvl w:val="0"/>
          <w:numId w:val="11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Sabine, 198-222.</w:t>
      </w:r>
    </w:p>
    <w:p w:rsidR="005B0118" w:rsidRDefault="008E77D0" w:rsidP="00663483">
      <w:pPr>
        <w:ind w:firstLine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Week 3</w:t>
      </w:r>
    </w:p>
    <w:p w:rsidR="006E4A79" w:rsidRDefault="005B0118" w:rsidP="008E77D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19 October</w:t>
      </w:r>
      <w:r w:rsidR="00591037">
        <w:rPr>
          <w:rFonts w:ascii="Garamond" w:hAnsi="Garamond"/>
          <w:b/>
          <w:sz w:val="24"/>
          <w:szCs w:val="24"/>
        </w:rPr>
        <w:t>:</w:t>
      </w:r>
      <w:r w:rsidR="008E77D0">
        <w:rPr>
          <w:rFonts w:ascii="Garamond" w:hAnsi="Garamond"/>
          <w:b/>
          <w:sz w:val="24"/>
          <w:szCs w:val="24"/>
        </w:rPr>
        <w:t xml:space="preserve"> </w:t>
      </w:r>
      <w:r w:rsidR="006E4A79">
        <w:rPr>
          <w:rFonts w:ascii="Garamond" w:hAnsi="Garamond"/>
          <w:b/>
          <w:sz w:val="24"/>
          <w:szCs w:val="24"/>
        </w:rPr>
        <w:t>Medieval Outlook: Law, Custom, Legitimacy, and Universalism</w:t>
      </w:r>
    </w:p>
    <w:p w:rsidR="008E77D0" w:rsidRPr="002E64D0" w:rsidRDefault="006E4A79" w:rsidP="002E64D0">
      <w:pPr>
        <w:pStyle w:val="ListParagraph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 w:rsidRPr="006E4A79">
        <w:rPr>
          <w:rFonts w:ascii="Garamond" w:hAnsi="Garamond"/>
          <w:sz w:val="24"/>
          <w:szCs w:val="24"/>
        </w:rPr>
        <w:t>Sabine</w:t>
      </w:r>
      <w:r>
        <w:rPr>
          <w:rFonts w:ascii="Garamond" w:hAnsi="Garamond"/>
          <w:sz w:val="24"/>
          <w:szCs w:val="24"/>
        </w:rPr>
        <w:t>, 224-304.</w:t>
      </w:r>
    </w:p>
    <w:p w:rsidR="005B0118" w:rsidRDefault="008E77D0" w:rsidP="00663483">
      <w:pPr>
        <w:ind w:firstLine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Week 4</w:t>
      </w:r>
    </w:p>
    <w:p w:rsidR="006E4A79" w:rsidRPr="003E2891" w:rsidRDefault="005B0118" w:rsidP="006E4A79">
      <w:pPr>
        <w:spacing w:line="24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26 October</w:t>
      </w:r>
      <w:r w:rsidR="00591037">
        <w:rPr>
          <w:rFonts w:ascii="Garamond" w:hAnsi="Garamond"/>
          <w:b/>
          <w:sz w:val="24"/>
          <w:szCs w:val="24"/>
        </w:rPr>
        <w:t>:</w:t>
      </w:r>
      <w:r w:rsidR="008E77D0">
        <w:rPr>
          <w:rFonts w:ascii="Garamond" w:hAnsi="Garamond"/>
          <w:b/>
          <w:sz w:val="24"/>
          <w:szCs w:val="24"/>
        </w:rPr>
        <w:t xml:space="preserve"> </w:t>
      </w:r>
      <w:r w:rsidR="006E4A79" w:rsidRPr="003E2891">
        <w:rPr>
          <w:rFonts w:ascii="Garamond" w:hAnsi="Garamond" w:cs="Arial"/>
          <w:b/>
          <w:sz w:val="24"/>
          <w:szCs w:val="24"/>
        </w:rPr>
        <w:t>M</w:t>
      </w:r>
      <w:r w:rsidR="009C5DA9">
        <w:rPr>
          <w:rFonts w:ascii="Garamond" w:hAnsi="Garamond" w:cs="Arial"/>
          <w:b/>
          <w:sz w:val="24"/>
          <w:szCs w:val="24"/>
        </w:rPr>
        <w:t>achiavelli,</w:t>
      </w:r>
      <w:r w:rsidR="006E4A79" w:rsidRPr="003E2891">
        <w:rPr>
          <w:rFonts w:ascii="Garamond" w:hAnsi="Garamond" w:cs="Arial"/>
          <w:b/>
          <w:sz w:val="24"/>
          <w:szCs w:val="24"/>
        </w:rPr>
        <w:t xml:space="preserve"> the Renaissance</w:t>
      </w:r>
      <w:r w:rsidR="009C5DA9">
        <w:rPr>
          <w:rFonts w:ascii="Garamond" w:hAnsi="Garamond" w:cs="Arial"/>
          <w:b/>
          <w:sz w:val="24"/>
          <w:szCs w:val="24"/>
        </w:rPr>
        <w:t>, Reformation</w:t>
      </w:r>
      <w:r w:rsidR="006E4A79" w:rsidRPr="003E2891">
        <w:rPr>
          <w:rFonts w:ascii="Garamond" w:hAnsi="Garamond" w:cs="Arial"/>
          <w:b/>
          <w:sz w:val="24"/>
          <w:szCs w:val="24"/>
        </w:rPr>
        <w:t xml:space="preserve"> </w:t>
      </w:r>
    </w:p>
    <w:p w:rsidR="006E4A79" w:rsidRDefault="006E4A79" w:rsidP="006E4A79">
      <w:pPr>
        <w:pStyle w:val="ListParagraph"/>
        <w:numPr>
          <w:ilvl w:val="0"/>
          <w:numId w:val="3"/>
        </w:numPr>
        <w:rPr>
          <w:rFonts w:ascii="Garamond" w:hAnsi="Garamond" w:cs="Arial"/>
          <w:sz w:val="24"/>
          <w:szCs w:val="24"/>
        </w:rPr>
      </w:pPr>
      <w:r w:rsidRPr="006E4A79">
        <w:rPr>
          <w:rFonts w:ascii="Garamond" w:hAnsi="Garamond" w:cs="Arial"/>
          <w:sz w:val="24"/>
          <w:szCs w:val="24"/>
        </w:rPr>
        <w:t xml:space="preserve">Cahn, </w:t>
      </w:r>
      <w:r>
        <w:rPr>
          <w:rFonts w:ascii="Garamond" w:hAnsi="Garamond" w:cs="Arial"/>
          <w:sz w:val="24"/>
          <w:szCs w:val="24"/>
        </w:rPr>
        <w:t>4-7</w:t>
      </w:r>
      <w:r w:rsidR="002E64D0">
        <w:rPr>
          <w:rFonts w:ascii="Garamond" w:hAnsi="Garamond" w:cs="Arial"/>
          <w:sz w:val="24"/>
          <w:szCs w:val="24"/>
        </w:rPr>
        <w:t>7</w:t>
      </w:r>
      <w:r>
        <w:rPr>
          <w:rFonts w:ascii="Garamond" w:hAnsi="Garamond" w:cs="Arial"/>
          <w:sz w:val="24"/>
          <w:szCs w:val="24"/>
        </w:rPr>
        <w:t>.</w:t>
      </w:r>
    </w:p>
    <w:p w:rsidR="009C5DA9" w:rsidRDefault="009C5DA9" w:rsidP="006E4A79">
      <w:pPr>
        <w:pStyle w:val="ListParagraph"/>
        <w:numPr>
          <w:ilvl w:val="0"/>
          <w:numId w:val="3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Cohen, 167-175.</w:t>
      </w:r>
    </w:p>
    <w:p w:rsidR="005B0118" w:rsidRDefault="008E77D0" w:rsidP="00663483">
      <w:pPr>
        <w:ind w:firstLine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Week 5</w:t>
      </w:r>
      <w:r w:rsidR="002A2713">
        <w:rPr>
          <w:rStyle w:val="FootnoteReference"/>
          <w:rFonts w:ascii="Garamond" w:hAnsi="Garamond"/>
          <w:b/>
          <w:sz w:val="24"/>
          <w:szCs w:val="24"/>
        </w:rPr>
        <w:footnoteReference w:id="2"/>
      </w:r>
    </w:p>
    <w:p w:rsidR="002E64D0" w:rsidRDefault="005B0118" w:rsidP="002E64D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 November</w:t>
      </w:r>
      <w:r w:rsidR="008E77D0">
        <w:rPr>
          <w:rFonts w:ascii="Garamond" w:hAnsi="Garamond"/>
          <w:b/>
          <w:sz w:val="24"/>
          <w:szCs w:val="24"/>
        </w:rPr>
        <w:t xml:space="preserve">: Hobbes </w:t>
      </w:r>
    </w:p>
    <w:p w:rsidR="008E77D0" w:rsidRPr="002E64D0" w:rsidRDefault="002E64D0" w:rsidP="002E64D0">
      <w:pPr>
        <w:pStyle w:val="ListParagraph"/>
        <w:numPr>
          <w:ilvl w:val="0"/>
          <w:numId w:val="3"/>
        </w:numPr>
        <w:rPr>
          <w:rFonts w:ascii="Garamond" w:hAnsi="Garamond"/>
          <w:b/>
          <w:sz w:val="24"/>
          <w:szCs w:val="24"/>
        </w:rPr>
      </w:pPr>
      <w:r w:rsidRPr="002E64D0">
        <w:rPr>
          <w:rFonts w:ascii="Garamond" w:hAnsi="Garamond"/>
          <w:sz w:val="24"/>
          <w:szCs w:val="24"/>
        </w:rPr>
        <w:t>Cahn, 80-196.</w:t>
      </w:r>
    </w:p>
    <w:p w:rsidR="005B0118" w:rsidRDefault="008E77D0" w:rsidP="00663483">
      <w:pPr>
        <w:ind w:firstLine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Week 6</w:t>
      </w:r>
      <w:r w:rsidR="002A2713">
        <w:rPr>
          <w:rFonts w:ascii="Garamond" w:hAnsi="Garamond"/>
          <w:b/>
          <w:sz w:val="24"/>
          <w:szCs w:val="24"/>
        </w:rPr>
        <w:t xml:space="preserve"> </w:t>
      </w:r>
    </w:p>
    <w:p w:rsidR="008E77D0" w:rsidRPr="00F3760F" w:rsidRDefault="005B0118" w:rsidP="008E77D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9 November</w:t>
      </w:r>
      <w:r w:rsidR="008E77D0">
        <w:rPr>
          <w:rFonts w:ascii="Garamond" w:hAnsi="Garamond"/>
          <w:b/>
          <w:sz w:val="24"/>
          <w:szCs w:val="24"/>
        </w:rPr>
        <w:t xml:space="preserve">: Spinoza and Locke </w:t>
      </w:r>
    </w:p>
    <w:p w:rsidR="008E77D0" w:rsidRPr="00370D58" w:rsidRDefault="007A216F" w:rsidP="008E77D0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Cahn, 197 - 291</w:t>
      </w:r>
      <w:r w:rsidR="008E77D0" w:rsidRPr="00370D58">
        <w:rPr>
          <w:rFonts w:ascii="Garamond" w:hAnsi="Garamond"/>
          <w:sz w:val="24"/>
          <w:szCs w:val="24"/>
        </w:rPr>
        <w:t>.</w:t>
      </w:r>
      <w:r w:rsidR="008E77D0" w:rsidRPr="00370D58">
        <w:rPr>
          <w:rFonts w:ascii="Garamond" w:hAnsi="Garamond"/>
          <w:b/>
          <w:sz w:val="24"/>
          <w:szCs w:val="24"/>
        </w:rPr>
        <w:t xml:space="preserve"> </w:t>
      </w:r>
    </w:p>
    <w:p w:rsidR="005B0118" w:rsidRDefault="008E77D0" w:rsidP="00663483">
      <w:pPr>
        <w:ind w:firstLine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Week 7</w:t>
      </w:r>
      <w:r w:rsidR="002A2713">
        <w:rPr>
          <w:rStyle w:val="FootnoteReference"/>
          <w:rFonts w:ascii="Garamond" w:hAnsi="Garamond"/>
          <w:b/>
          <w:sz w:val="24"/>
          <w:szCs w:val="24"/>
        </w:rPr>
        <w:footnoteReference w:id="3"/>
      </w:r>
    </w:p>
    <w:p w:rsidR="008E77D0" w:rsidRPr="00F3760F" w:rsidRDefault="005B0118" w:rsidP="008E77D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16 November</w:t>
      </w:r>
      <w:r w:rsidR="00591037">
        <w:rPr>
          <w:rFonts w:ascii="Garamond" w:hAnsi="Garamond"/>
          <w:b/>
          <w:sz w:val="24"/>
          <w:szCs w:val="24"/>
        </w:rPr>
        <w:t>:</w:t>
      </w:r>
      <w:r w:rsidR="008E77D0">
        <w:rPr>
          <w:rFonts w:ascii="Garamond" w:hAnsi="Garamond"/>
          <w:b/>
          <w:sz w:val="24"/>
          <w:szCs w:val="24"/>
        </w:rPr>
        <w:t xml:space="preserve"> Montesquieu and the American Revolution </w:t>
      </w:r>
    </w:p>
    <w:p w:rsidR="00372C72" w:rsidRPr="00372C72" w:rsidRDefault="00372C72" w:rsidP="008E77D0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Cohen, 250-259; 388-410.</w:t>
      </w:r>
    </w:p>
    <w:p w:rsidR="008E77D0" w:rsidRPr="00F3760F" w:rsidRDefault="008E77D0" w:rsidP="008E77D0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Cahn, 601 – 664. </w:t>
      </w:r>
    </w:p>
    <w:p w:rsidR="005B0118" w:rsidRDefault="008E77D0" w:rsidP="00663483">
      <w:pPr>
        <w:ind w:firstLine="360"/>
        <w:rPr>
          <w:rFonts w:ascii="Garamond" w:hAnsi="Garamond"/>
          <w:b/>
          <w:sz w:val="24"/>
          <w:szCs w:val="24"/>
        </w:rPr>
      </w:pPr>
      <w:r w:rsidRPr="00370D58">
        <w:rPr>
          <w:rFonts w:ascii="Garamond" w:hAnsi="Garamond"/>
          <w:b/>
          <w:sz w:val="24"/>
          <w:szCs w:val="24"/>
        </w:rPr>
        <w:t>Week 8</w:t>
      </w:r>
    </w:p>
    <w:p w:rsidR="008E77D0" w:rsidRDefault="005B0118" w:rsidP="008E77D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23 November</w:t>
      </w:r>
      <w:r w:rsidR="00591037">
        <w:rPr>
          <w:rFonts w:ascii="Garamond" w:hAnsi="Garamond"/>
          <w:b/>
          <w:sz w:val="24"/>
          <w:szCs w:val="24"/>
        </w:rPr>
        <w:t>:</w:t>
      </w:r>
      <w:r w:rsidR="008E77D0" w:rsidRPr="00370D58">
        <w:rPr>
          <w:rFonts w:ascii="Garamond" w:hAnsi="Garamond"/>
          <w:b/>
          <w:sz w:val="24"/>
          <w:szCs w:val="24"/>
        </w:rPr>
        <w:t xml:space="preserve"> Rousseau</w:t>
      </w:r>
      <w:r w:rsidR="008E77D0" w:rsidRPr="00370D58" w:rsidDel="00370D58">
        <w:rPr>
          <w:rFonts w:ascii="Garamond" w:hAnsi="Garamond"/>
          <w:b/>
          <w:sz w:val="24"/>
          <w:szCs w:val="24"/>
        </w:rPr>
        <w:t xml:space="preserve"> </w:t>
      </w:r>
    </w:p>
    <w:p w:rsidR="008E77D0" w:rsidRDefault="00DB4C56" w:rsidP="008E77D0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Cahn, 420</w:t>
      </w:r>
      <w:r w:rsidR="008E77D0" w:rsidRPr="008E77D0">
        <w:rPr>
          <w:rFonts w:ascii="Garamond" w:hAnsi="Garamond"/>
          <w:sz w:val="24"/>
          <w:szCs w:val="24"/>
        </w:rPr>
        <w:t xml:space="preserve"> – 485.</w:t>
      </w:r>
      <w:r w:rsidR="008E77D0" w:rsidRPr="008E77D0" w:rsidDel="00370D58">
        <w:rPr>
          <w:rFonts w:ascii="Garamond" w:hAnsi="Garamond"/>
          <w:b/>
          <w:sz w:val="24"/>
          <w:szCs w:val="24"/>
        </w:rPr>
        <w:t xml:space="preserve"> </w:t>
      </w:r>
    </w:p>
    <w:p w:rsidR="00DB4C56" w:rsidRPr="00DB4C56" w:rsidRDefault="00DB4C56" w:rsidP="00DB4C56">
      <w:pPr>
        <w:pStyle w:val="ColorfulList-Accent11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591037">
        <w:rPr>
          <w:rFonts w:ascii="Garamond" w:eastAsia="Times New Roman" w:hAnsi="Garamond"/>
          <w:sz w:val="24"/>
          <w:szCs w:val="24"/>
          <w:lang w:eastAsia="tr-TR"/>
        </w:rPr>
        <w:t xml:space="preserve">Isaiah Berlin, “Two Concepts of Liberty,” </w:t>
      </w:r>
      <w:r w:rsidRPr="00591037">
        <w:rPr>
          <w:rFonts w:ascii="Garamond" w:hAnsi="Garamond"/>
          <w:sz w:val="24"/>
          <w:szCs w:val="24"/>
        </w:rPr>
        <w:t>in Isaiah Berlin</w:t>
      </w:r>
      <w:r w:rsidRPr="00591037">
        <w:rPr>
          <w:rFonts w:ascii="Garamond" w:hAnsi="Garamond"/>
          <w:i/>
          <w:sz w:val="24"/>
          <w:szCs w:val="24"/>
        </w:rPr>
        <w:t xml:space="preserve">, Four Essays on Liberty </w:t>
      </w:r>
      <w:r w:rsidRPr="00591037">
        <w:rPr>
          <w:rFonts w:ascii="Garamond" w:hAnsi="Garamond"/>
          <w:sz w:val="24"/>
          <w:szCs w:val="24"/>
        </w:rPr>
        <w:t>(Oxford: Oxford University Press, 1958).</w:t>
      </w:r>
      <w:r w:rsidRPr="00591037">
        <w:rPr>
          <w:rFonts w:ascii="Garamond" w:hAnsi="Garamond"/>
          <w:bCs/>
          <w:sz w:val="24"/>
          <w:szCs w:val="24"/>
        </w:rPr>
        <w:t xml:space="preserve"> </w:t>
      </w:r>
    </w:p>
    <w:p w:rsidR="005B0118" w:rsidRDefault="008E77D0" w:rsidP="00663483">
      <w:pPr>
        <w:ind w:firstLine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Week 9</w:t>
      </w:r>
      <w:r w:rsidR="002A2713">
        <w:rPr>
          <w:rStyle w:val="FootnoteReference"/>
          <w:rFonts w:ascii="Garamond" w:hAnsi="Garamond"/>
          <w:b/>
          <w:sz w:val="24"/>
          <w:szCs w:val="24"/>
        </w:rPr>
        <w:footnoteReference w:id="4"/>
      </w:r>
    </w:p>
    <w:p w:rsidR="008E77D0" w:rsidRDefault="005B0118" w:rsidP="008E77D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30 November</w:t>
      </w:r>
      <w:r w:rsidR="00591037">
        <w:rPr>
          <w:rFonts w:ascii="Garamond" w:hAnsi="Garamond"/>
          <w:b/>
          <w:sz w:val="24"/>
          <w:szCs w:val="24"/>
        </w:rPr>
        <w:t>:</w:t>
      </w:r>
      <w:r w:rsidR="008E77D0">
        <w:rPr>
          <w:rFonts w:ascii="Garamond" w:hAnsi="Garamond"/>
          <w:b/>
          <w:sz w:val="24"/>
          <w:szCs w:val="24"/>
        </w:rPr>
        <w:t xml:space="preserve"> Hume, Adam Smith and Kant </w:t>
      </w:r>
    </w:p>
    <w:p w:rsidR="008E77D0" w:rsidRDefault="008E77D0" w:rsidP="002A2713">
      <w:pPr>
        <w:pStyle w:val="ColorfulList-Accent11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DB4C56">
        <w:rPr>
          <w:rFonts w:ascii="Garamond" w:hAnsi="Garamond"/>
          <w:color w:val="171717" w:themeColor="background2" w:themeShade="1A"/>
          <w:sz w:val="24"/>
          <w:szCs w:val="24"/>
        </w:rPr>
        <w:t>C</w:t>
      </w:r>
      <w:r w:rsidRPr="00DB4C56">
        <w:rPr>
          <w:rFonts w:ascii="Garamond" w:hAnsi="Garamond"/>
          <w:sz w:val="24"/>
          <w:szCs w:val="24"/>
        </w:rPr>
        <w:t>ahn, 486 –</w:t>
      </w:r>
      <w:r w:rsidR="00215F99">
        <w:rPr>
          <w:rFonts w:ascii="Garamond" w:hAnsi="Garamond"/>
          <w:sz w:val="24"/>
          <w:szCs w:val="24"/>
        </w:rPr>
        <w:t xml:space="preserve"> 552</w:t>
      </w:r>
      <w:r w:rsidR="00DB4C56">
        <w:rPr>
          <w:rFonts w:ascii="Garamond" w:hAnsi="Garamond"/>
          <w:sz w:val="24"/>
          <w:szCs w:val="24"/>
        </w:rPr>
        <w:t>; 571 – 600.</w:t>
      </w:r>
    </w:p>
    <w:p w:rsidR="00DB4C56" w:rsidRPr="00DB4C56" w:rsidRDefault="00DB4C56" w:rsidP="00E93110">
      <w:pPr>
        <w:pStyle w:val="ColorfulList-Accent11"/>
        <w:numPr>
          <w:ilvl w:val="0"/>
          <w:numId w:val="3"/>
        </w:numPr>
        <w:rPr>
          <w:rFonts w:ascii="Garamond" w:hAnsi="Garamond"/>
          <w:b/>
          <w:sz w:val="24"/>
          <w:szCs w:val="24"/>
          <w:highlight w:val="lightGray"/>
        </w:rPr>
      </w:pPr>
      <w:r>
        <w:rPr>
          <w:rFonts w:ascii="Garamond" w:hAnsi="Garamond"/>
          <w:sz w:val="24"/>
          <w:szCs w:val="24"/>
        </w:rPr>
        <w:t>Cohen, 355 – 359.</w:t>
      </w:r>
    </w:p>
    <w:p w:rsidR="008E77D0" w:rsidRDefault="008E77D0" w:rsidP="008E77D0">
      <w:pPr>
        <w:pStyle w:val="ColorfulList-Accent11"/>
        <w:spacing w:after="0" w:line="240" w:lineRule="auto"/>
        <w:ind w:right="-142"/>
        <w:rPr>
          <w:rFonts w:ascii="Garamond" w:eastAsia="Times New Roman" w:hAnsi="Garamond"/>
          <w:sz w:val="24"/>
          <w:szCs w:val="24"/>
          <w:highlight w:val="lightGray"/>
          <w:lang w:eastAsia="tr-TR"/>
        </w:rPr>
      </w:pPr>
    </w:p>
    <w:p w:rsidR="008E77D0" w:rsidRPr="00F3760F" w:rsidRDefault="008E77D0" w:rsidP="00215F99">
      <w:pPr>
        <w:pStyle w:val="ColorfulList-Accent11"/>
        <w:spacing w:after="0" w:line="240" w:lineRule="auto"/>
        <w:ind w:left="0" w:right="-142"/>
        <w:rPr>
          <w:rFonts w:ascii="Garamond" w:eastAsia="Times New Roman" w:hAnsi="Garamond"/>
          <w:sz w:val="24"/>
          <w:szCs w:val="24"/>
          <w:lang w:eastAsia="tr-TR"/>
        </w:rPr>
      </w:pPr>
    </w:p>
    <w:p w:rsidR="005B0118" w:rsidRDefault="008E77D0" w:rsidP="00663483">
      <w:pPr>
        <w:ind w:firstLine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Week 10</w:t>
      </w:r>
    </w:p>
    <w:p w:rsidR="00215F99" w:rsidRPr="00E93110" w:rsidRDefault="00E93110" w:rsidP="00E9311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7 </w:t>
      </w:r>
      <w:r w:rsidR="005B0118" w:rsidRPr="00E93110">
        <w:rPr>
          <w:rFonts w:ascii="Garamond" w:hAnsi="Garamond"/>
          <w:b/>
          <w:sz w:val="24"/>
          <w:szCs w:val="24"/>
        </w:rPr>
        <w:t>December</w:t>
      </w:r>
      <w:r w:rsidR="008E77D0" w:rsidRPr="00E93110">
        <w:rPr>
          <w:rFonts w:ascii="Garamond" w:hAnsi="Garamond"/>
          <w:b/>
          <w:sz w:val="24"/>
          <w:szCs w:val="24"/>
        </w:rPr>
        <w:t xml:space="preserve">: Burke, Bentham, and </w:t>
      </w:r>
      <w:r w:rsidR="00215F99" w:rsidRPr="00E93110">
        <w:rPr>
          <w:rFonts w:ascii="Garamond" w:hAnsi="Garamond"/>
          <w:b/>
          <w:sz w:val="24"/>
          <w:szCs w:val="24"/>
        </w:rPr>
        <w:t>Mill</w:t>
      </w:r>
    </w:p>
    <w:p w:rsidR="00215F99" w:rsidRDefault="00215F99" w:rsidP="00215F99">
      <w:pPr>
        <w:pStyle w:val="ListParagraph"/>
        <w:rPr>
          <w:rFonts w:ascii="Garamond" w:hAnsi="Garamond"/>
          <w:b/>
          <w:sz w:val="24"/>
          <w:szCs w:val="24"/>
        </w:rPr>
      </w:pPr>
    </w:p>
    <w:p w:rsidR="00215F99" w:rsidRPr="002A2713" w:rsidRDefault="00215F99" w:rsidP="002A2713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 w:rsidRPr="002A2713">
        <w:rPr>
          <w:rFonts w:ascii="Garamond" w:hAnsi="Garamond"/>
          <w:sz w:val="24"/>
          <w:szCs w:val="24"/>
        </w:rPr>
        <w:t xml:space="preserve">Cohen, </w:t>
      </w:r>
      <w:r w:rsidR="008C6402" w:rsidRPr="002A2713">
        <w:rPr>
          <w:rFonts w:ascii="Garamond" w:hAnsi="Garamond"/>
          <w:sz w:val="24"/>
          <w:szCs w:val="24"/>
        </w:rPr>
        <w:t>336 – 341; 365 – 368.</w:t>
      </w:r>
    </w:p>
    <w:p w:rsidR="008E77D0" w:rsidRPr="002A2713" w:rsidRDefault="008E77D0" w:rsidP="002A2713">
      <w:pPr>
        <w:pStyle w:val="ListParagraph"/>
        <w:numPr>
          <w:ilvl w:val="0"/>
          <w:numId w:val="22"/>
        </w:numPr>
        <w:rPr>
          <w:rFonts w:ascii="Garamond" w:hAnsi="Garamond"/>
          <w:b/>
          <w:sz w:val="24"/>
          <w:szCs w:val="24"/>
        </w:rPr>
      </w:pPr>
      <w:r w:rsidRPr="002A2713">
        <w:rPr>
          <w:rFonts w:ascii="Garamond" w:hAnsi="Garamond"/>
          <w:sz w:val="24"/>
          <w:szCs w:val="24"/>
        </w:rPr>
        <w:t>Cahn, 665 – 732.</w:t>
      </w:r>
    </w:p>
    <w:p w:rsidR="008E77D0" w:rsidRPr="00FE3507" w:rsidRDefault="008E77D0" w:rsidP="00BD7434">
      <w:pPr>
        <w:pStyle w:val="ListParagraph"/>
        <w:ind w:left="0"/>
        <w:rPr>
          <w:rFonts w:ascii="Garamond" w:hAnsi="Garamond"/>
          <w:b/>
          <w:sz w:val="24"/>
          <w:szCs w:val="24"/>
        </w:rPr>
      </w:pPr>
    </w:p>
    <w:p w:rsidR="005B0118" w:rsidRDefault="008E77D0" w:rsidP="00E93110">
      <w:pPr>
        <w:ind w:firstLine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Week 11</w:t>
      </w:r>
    </w:p>
    <w:p w:rsidR="008E77D0" w:rsidRDefault="005B0118" w:rsidP="008E77D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14 December</w:t>
      </w:r>
      <w:r w:rsidR="008E77D0">
        <w:rPr>
          <w:rFonts w:ascii="Garamond" w:hAnsi="Garamond"/>
          <w:b/>
          <w:sz w:val="24"/>
          <w:szCs w:val="24"/>
        </w:rPr>
        <w:t xml:space="preserve">: John Stuart Mill </w:t>
      </w:r>
    </w:p>
    <w:p w:rsidR="008E77D0" w:rsidRPr="006562BF" w:rsidRDefault="008E77D0" w:rsidP="008E77D0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6562BF">
        <w:rPr>
          <w:rFonts w:ascii="Garamond" w:hAnsi="Garamond"/>
          <w:sz w:val="24"/>
          <w:szCs w:val="24"/>
        </w:rPr>
        <w:t>Cahn, 930 – 10</w:t>
      </w:r>
      <w:r w:rsidR="008C6402">
        <w:rPr>
          <w:rFonts w:ascii="Garamond" w:hAnsi="Garamond"/>
          <w:sz w:val="24"/>
          <w:szCs w:val="24"/>
        </w:rPr>
        <w:t>06.</w:t>
      </w:r>
    </w:p>
    <w:p w:rsidR="005B0118" w:rsidRDefault="008E77D0" w:rsidP="00663483">
      <w:pPr>
        <w:ind w:firstLine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Week 12</w:t>
      </w:r>
      <w:r w:rsidR="00E93110">
        <w:rPr>
          <w:rStyle w:val="FootnoteReference"/>
          <w:rFonts w:ascii="Garamond" w:hAnsi="Garamond"/>
          <w:b/>
          <w:sz w:val="24"/>
          <w:szCs w:val="24"/>
        </w:rPr>
        <w:footnoteReference w:id="5"/>
      </w:r>
    </w:p>
    <w:p w:rsidR="008E77D0" w:rsidRDefault="005B0118" w:rsidP="008E77D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21 December</w:t>
      </w:r>
      <w:r w:rsidR="002321CF">
        <w:rPr>
          <w:rFonts w:ascii="Garamond" w:hAnsi="Garamond"/>
          <w:b/>
          <w:sz w:val="24"/>
          <w:szCs w:val="24"/>
        </w:rPr>
        <w:t>: Hegel</w:t>
      </w:r>
    </w:p>
    <w:p w:rsidR="008E77D0" w:rsidRPr="006562BF" w:rsidRDefault="008E77D0" w:rsidP="008E77D0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6562BF">
        <w:rPr>
          <w:rFonts w:ascii="Garamond" w:hAnsi="Garamond"/>
          <w:sz w:val="24"/>
          <w:szCs w:val="24"/>
        </w:rPr>
        <w:t>Cahn, 73</w:t>
      </w:r>
      <w:r w:rsidR="002321CF">
        <w:rPr>
          <w:rFonts w:ascii="Garamond" w:hAnsi="Garamond"/>
          <w:sz w:val="24"/>
          <w:szCs w:val="24"/>
        </w:rPr>
        <w:t>6 – 835</w:t>
      </w:r>
      <w:r w:rsidRPr="006562BF">
        <w:rPr>
          <w:rFonts w:ascii="Garamond" w:hAnsi="Garamond"/>
          <w:sz w:val="24"/>
          <w:szCs w:val="24"/>
        </w:rPr>
        <w:t>.</w:t>
      </w:r>
    </w:p>
    <w:p w:rsidR="008E77D0" w:rsidRPr="00F3760F" w:rsidRDefault="008E77D0" w:rsidP="008E77D0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Sabine, </w:t>
      </w:r>
      <w:r w:rsidRPr="006562BF">
        <w:rPr>
          <w:rFonts w:ascii="Garamond" w:hAnsi="Garamond"/>
          <w:sz w:val="24"/>
          <w:szCs w:val="24"/>
        </w:rPr>
        <w:t>620-647</w:t>
      </w:r>
      <w:r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5B0118" w:rsidRDefault="008E77D0" w:rsidP="00663483">
      <w:pPr>
        <w:ind w:firstLine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Week 13</w:t>
      </w:r>
    </w:p>
    <w:p w:rsidR="008E77D0" w:rsidRDefault="005B0118" w:rsidP="008E77D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28 December</w:t>
      </w:r>
      <w:r w:rsidR="008E77D0">
        <w:rPr>
          <w:rFonts w:ascii="Garamond" w:hAnsi="Garamond"/>
          <w:b/>
          <w:sz w:val="24"/>
          <w:szCs w:val="24"/>
        </w:rPr>
        <w:t xml:space="preserve">: </w:t>
      </w:r>
      <w:r w:rsidR="002321CF">
        <w:rPr>
          <w:rFonts w:ascii="Garamond" w:hAnsi="Garamond"/>
          <w:b/>
          <w:sz w:val="24"/>
          <w:szCs w:val="24"/>
        </w:rPr>
        <w:t xml:space="preserve">Hegel (con’t), </w:t>
      </w:r>
      <w:r>
        <w:rPr>
          <w:rFonts w:ascii="Garamond" w:hAnsi="Garamond"/>
          <w:b/>
          <w:sz w:val="24"/>
          <w:szCs w:val="24"/>
        </w:rPr>
        <w:t>Marx</w:t>
      </w:r>
      <w:r w:rsidR="002321CF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and</w:t>
      </w:r>
      <w:r w:rsidR="008E77D0">
        <w:rPr>
          <w:rFonts w:ascii="Garamond" w:hAnsi="Garamond"/>
          <w:b/>
          <w:sz w:val="24"/>
          <w:szCs w:val="24"/>
        </w:rPr>
        <w:t xml:space="preserve"> </w:t>
      </w:r>
      <w:r w:rsidR="00663483">
        <w:rPr>
          <w:rFonts w:ascii="Garamond" w:hAnsi="Garamond"/>
          <w:b/>
          <w:sz w:val="24"/>
          <w:szCs w:val="24"/>
        </w:rPr>
        <w:t>Perspectives</w:t>
      </w:r>
      <w:r w:rsidR="002321CF">
        <w:rPr>
          <w:rFonts w:ascii="Garamond" w:hAnsi="Garamond"/>
          <w:b/>
          <w:sz w:val="24"/>
          <w:szCs w:val="24"/>
        </w:rPr>
        <w:t xml:space="preserve"> o</w:t>
      </w:r>
      <w:r w:rsidR="00663483">
        <w:rPr>
          <w:rFonts w:ascii="Garamond" w:hAnsi="Garamond"/>
          <w:b/>
          <w:sz w:val="24"/>
          <w:szCs w:val="24"/>
        </w:rPr>
        <w:t>n</w:t>
      </w:r>
      <w:r w:rsidR="002321CF">
        <w:rPr>
          <w:rFonts w:ascii="Garamond" w:hAnsi="Garamond"/>
          <w:b/>
          <w:sz w:val="24"/>
          <w:szCs w:val="24"/>
        </w:rPr>
        <w:t xml:space="preserve"> Political Theory</w:t>
      </w:r>
    </w:p>
    <w:p w:rsidR="002321CF" w:rsidRPr="002321CF" w:rsidRDefault="008E77D0" w:rsidP="008E77D0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6562BF">
        <w:rPr>
          <w:rFonts w:ascii="Garamond" w:hAnsi="Garamond"/>
          <w:sz w:val="24"/>
          <w:szCs w:val="24"/>
        </w:rPr>
        <w:t>C</w:t>
      </w:r>
      <w:r w:rsidR="002321CF">
        <w:rPr>
          <w:rFonts w:ascii="Garamond" w:hAnsi="Garamond"/>
          <w:sz w:val="24"/>
          <w:szCs w:val="24"/>
        </w:rPr>
        <w:t>ohen 428 – 454.</w:t>
      </w:r>
    </w:p>
    <w:p w:rsidR="002321CF" w:rsidRPr="002321CF" w:rsidRDefault="002321CF" w:rsidP="002321CF">
      <w:pPr>
        <w:pStyle w:val="ColorfulList-Accent11"/>
        <w:numPr>
          <w:ilvl w:val="0"/>
          <w:numId w:val="2"/>
        </w:numPr>
        <w:spacing w:after="100" w:afterAutospacing="1" w:line="240" w:lineRule="auto"/>
        <w:ind w:left="714" w:hanging="357"/>
        <w:rPr>
          <w:rFonts w:ascii="Garamond" w:hAnsi="Garamond"/>
          <w:b/>
          <w:sz w:val="24"/>
          <w:szCs w:val="24"/>
        </w:rPr>
      </w:pPr>
      <w:r w:rsidRPr="00591037">
        <w:rPr>
          <w:rFonts w:ascii="Garamond" w:hAnsi="Garamond"/>
          <w:sz w:val="24"/>
          <w:szCs w:val="24"/>
        </w:rPr>
        <w:t xml:space="preserve">Isaiah Berlin, “Does Political Theory Still Exist?” </w:t>
      </w:r>
      <w:r w:rsidRPr="00591037">
        <w:rPr>
          <w:rFonts w:ascii="Garamond" w:hAnsi="Garamond"/>
          <w:i/>
          <w:sz w:val="24"/>
          <w:szCs w:val="24"/>
        </w:rPr>
        <w:t>Political, Philosophy and Society</w:t>
      </w:r>
      <w:r w:rsidRPr="00591037">
        <w:rPr>
          <w:rFonts w:ascii="Garamond" w:hAnsi="Garamond"/>
          <w:sz w:val="24"/>
          <w:szCs w:val="24"/>
        </w:rPr>
        <w:t>, ed. P. Lasslett &amp; W.G. Runciman, Basic Blackwell, 1962</w:t>
      </w:r>
      <w:r>
        <w:rPr>
          <w:rFonts w:ascii="Garamond" w:hAnsi="Garamond"/>
          <w:sz w:val="24"/>
          <w:szCs w:val="24"/>
        </w:rPr>
        <w:t>.</w:t>
      </w:r>
    </w:p>
    <w:p w:rsidR="002321CF" w:rsidRPr="002321CF" w:rsidRDefault="002321CF" w:rsidP="002321CF">
      <w:pPr>
        <w:pStyle w:val="ColorfulList-Accent11"/>
        <w:spacing w:after="100" w:afterAutospacing="1" w:line="240" w:lineRule="auto"/>
        <w:ind w:left="714"/>
        <w:rPr>
          <w:rFonts w:ascii="Garamond" w:hAnsi="Garamond"/>
          <w:b/>
          <w:sz w:val="24"/>
          <w:szCs w:val="24"/>
        </w:rPr>
      </w:pPr>
    </w:p>
    <w:p w:rsidR="002321CF" w:rsidRDefault="002321CF" w:rsidP="002321CF">
      <w:pPr>
        <w:pStyle w:val="ColorfulList-Accent11"/>
        <w:numPr>
          <w:ilvl w:val="0"/>
          <w:numId w:val="2"/>
        </w:numPr>
        <w:spacing w:after="100" w:afterAutospacing="1" w:line="240" w:lineRule="auto"/>
        <w:ind w:left="714" w:hanging="357"/>
        <w:rPr>
          <w:rFonts w:ascii="Garamond" w:hAnsi="Garamond"/>
          <w:sz w:val="24"/>
          <w:szCs w:val="24"/>
        </w:rPr>
      </w:pPr>
      <w:r w:rsidRPr="00591037">
        <w:rPr>
          <w:rFonts w:ascii="Garamond" w:hAnsi="Garamond"/>
          <w:sz w:val="24"/>
          <w:szCs w:val="24"/>
        </w:rPr>
        <w:t xml:space="preserve">Michael Freeden, “What should the ‘Political’ in Political Theory Explore?” </w:t>
      </w:r>
      <w:r w:rsidRPr="00591037">
        <w:rPr>
          <w:rFonts w:ascii="Garamond" w:hAnsi="Garamond"/>
          <w:i/>
          <w:sz w:val="24"/>
          <w:szCs w:val="24"/>
        </w:rPr>
        <w:t>Journal of Political Philosophy</w:t>
      </w:r>
      <w:r w:rsidRPr="00591037">
        <w:rPr>
          <w:rFonts w:ascii="Garamond" w:hAnsi="Garamond"/>
          <w:sz w:val="24"/>
          <w:szCs w:val="24"/>
        </w:rPr>
        <w:t>, v.13, n.2, 2005, 113-134</w:t>
      </w:r>
      <w:r>
        <w:rPr>
          <w:rFonts w:ascii="Garamond" w:hAnsi="Garamond"/>
          <w:sz w:val="24"/>
          <w:szCs w:val="24"/>
        </w:rPr>
        <w:t>.</w:t>
      </w:r>
    </w:p>
    <w:p w:rsidR="002321CF" w:rsidRPr="002321CF" w:rsidRDefault="002321CF" w:rsidP="002321CF">
      <w:pPr>
        <w:pStyle w:val="ColorfulList-Accent11"/>
        <w:spacing w:after="100" w:afterAutospacing="1" w:line="240" w:lineRule="auto"/>
        <w:ind w:left="0"/>
        <w:rPr>
          <w:rFonts w:ascii="Garamond" w:hAnsi="Garamond"/>
          <w:sz w:val="24"/>
          <w:szCs w:val="24"/>
        </w:rPr>
      </w:pPr>
    </w:p>
    <w:p w:rsidR="002321CF" w:rsidRPr="002321CF" w:rsidRDefault="002321CF" w:rsidP="002321CF">
      <w:pPr>
        <w:pStyle w:val="ColorfulList-Accent11"/>
        <w:numPr>
          <w:ilvl w:val="0"/>
          <w:numId w:val="2"/>
        </w:numPr>
        <w:spacing w:after="100" w:afterAutospacing="1" w:line="240" w:lineRule="auto"/>
        <w:ind w:left="714" w:right="-142" w:hanging="357"/>
        <w:rPr>
          <w:rFonts w:ascii="Garamond" w:eastAsia="Times New Roman" w:hAnsi="Garamond"/>
          <w:sz w:val="24"/>
          <w:szCs w:val="24"/>
          <w:lang w:eastAsia="tr-TR"/>
        </w:rPr>
      </w:pPr>
      <w:r w:rsidRPr="00591037">
        <w:rPr>
          <w:rFonts w:ascii="Garamond" w:eastAsia="Times New Roman" w:hAnsi="Garamond"/>
          <w:sz w:val="24"/>
          <w:szCs w:val="24"/>
          <w:lang w:eastAsia="tr-TR"/>
        </w:rPr>
        <w:t xml:space="preserve">Sheldon Wolin, “Political Theory as a Vocation” </w:t>
      </w:r>
      <w:r w:rsidRPr="00591037">
        <w:rPr>
          <w:rFonts w:ascii="Garamond" w:eastAsia="Times New Roman" w:hAnsi="Garamond"/>
          <w:i/>
          <w:sz w:val="24"/>
          <w:szCs w:val="24"/>
          <w:lang w:eastAsia="tr-TR"/>
        </w:rPr>
        <w:t>The American Political Science Review</w:t>
      </w:r>
      <w:r w:rsidRPr="00591037">
        <w:rPr>
          <w:rFonts w:ascii="Garamond" w:eastAsia="Times New Roman" w:hAnsi="Garamond"/>
          <w:sz w:val="24"/>
          <w:szCs w:val="24"/>
          <w:lang w:eastAsia="tr-TR"/>
        </w:rPr>
        <w:t>, v.63, n.4, 1969, 1062-1082</w:t>
      </w:r>
      <w:r>
        <w:rPr>
          <w:rFonts w:ascii="Garamond" w:eastAsia="Times New Roman" w:hAnsi="Garamond"/>
          <w:sz w:val="24"/>
          <w:szCs w:val="24"/>
          <w:lang w:eastAsia="tr-TR"/>
        </w:rPr>
        <w:t>.</w:t>
      </w:r>
    </w:p>
    <w:p w:rsidR="005B0118" w:rsidRDefault="005B0118" w:rsidP="00663483">
      <w:pPr>
        <w:ind w:firstLine="357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Week 14</w:t>
      </w:r>
    </w:p>
    <w:p w:rsidR="00BF40EA" w:rsidRDefault="005B0118" w:rsidP="00BF40EA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 January, 2021: </w:t>
      </w:r>
      <w:r w:rsidR="00BF40EA">
        <w:rPr>
          <w:rFonts w:ascii="Garamond" w:hAnsi="Garamond"/>
          <w:b/>
          <w:sz w:val="24"/>
          <w:szCs w:val="24"/>
        </w:rPr>
        <w:t xml:space="preserve">Evolution of Contemporary Political Thought: Mosca, Michels, Max  </w:t>
      </w:r>
    </w:p>
    <w:p w:rsidR="005B0118" w:rsidRPr="00093563" w:rsidRDefault="00BF40EA" w:rsidP="00BF40EA">
      <w:pPr>
        <w:spacing w:after="0" w:line="240" w:lineRule="auto"/>
        <w:rPr>
          <w:rFonts w:ascii="Garamond" w:hAnsi="Garamond"/>
          <w:b/>
          <w:sz w:val="24"/>
          <w:szCs w:val="24"/>
          <w:lang w:val="de-DE"/>
        </w:rPr>
      </w:pPr>
      <w:r>
        <w:rPr>
          <w:rFonts w:ascii="Garamond" w:hAnsi="Garamond"/>
          <w:b/>
          <w:sz w:val="24"/>
          <w:szCs w:val="24"/>
        </w:rPr>
        <w:t xml:space="preserve">    </w:t>
      </w:r>
      <w:r>
        <w:rPr>
          <w:rFonts w:ascii="Garamond" w:hAnsi="Garamond"/>
          <w:b/>
          <w:sz w:val="24"/>
          <w:szCs w:val="24"/>
        </w:rPr>
        <w:tab/>
      </w:r>
      <w:r w:rsidRPr="00093563">
        <w:rPr>
          <w:rFonts w:ascii="Garamond" w:hAnsi="Garamond"/>
          <w:b/>
          <w:sz w:val="24"/>
          <w:szCs w:val="24"/>
          <w:lang w:val="de-DE"/>
        </w:rPr>
        <w:t xml:space="preserve">Weber, Leo Strauss, Habermas. Foucaılt, John Rawls, Jan-Werner Müller </w:t>
      </w:r>
    </w:p>
    <w:p w:rsidR="00BF40EA" w:rsidRPr="00093563" w:rsidRDefault="00BF40EA" w:rsidP="00BF40EA">
      <w:pPr>
        <w:spacing w:after="0" w:line="240" w:lineRule="auto"/>
        <w:rPr>
          <w:rFonts w:ascii="Garamond" w:hAnsi="Garamond"/>
          <w:b/>
          <w:sz w:val="24"/>
          <w:szCs w:val="24"/>
          <w:lang w:val="de-DE"/>
        </w:rPr>
      </w:pPr>
    </w:p>
    <w:p w:rsidR="00BF40EA" w:rsidRPr="002A2713" w:rsidRDefault="00BF40EA" w:rsidP="002A2713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2A2713">
        <w:rPr>
          <w:rFonts w:ascii="Garamond" w:hAnsi="Garamond"/>
          <w:sz w:val="24"/>
          <w:szCs w:val="24"/>
        </w:rPr>
        <w:t>Cohen</w:t>
      </w:r>
      <w:r w:rsidR="002A2713" w:rsidRPr="002A2713">
        <w:rPr>
          <w:rFonts w:ascii="Garamond" w:hAnsi="Garamond"/>
          <w:sz w:val="24"/>
          <w:szCs w:val="24"/>
        </w:rPr>
        <w:t>, 493 – 518; 592 – 602; 665 – 676; 685 – 708; 758 – 761.</w:t>
      </w:r>
    </w:p>
    <w:p w:rsidR="008E77D0" w:rsidRPr="00F3760F" w:rsidRDefault="008E77D0" w:rsidP="001117D2">
      <w:pPr>
        <w:rPr>
          <w:rFonts w:ascii="Garamond" w:hAnsi="Garamond"/>
          <w:b/>
          <w:sz w:val="24"/>
          <w:szCs w:val="24"/>
        </w:rPr>
      </w:pPr>
    </w:p>
    <w:p w:rsidR="00B76666" w:rsidRDefault="00B76666" w:rsidP="00B76666">
      <w:pPr>
        <w:rPr>
          <w:rFonts w:ascii="Garamond" w:hAnsi="Garamond"/>
          <w:sz w:val="24"/>
          <w:szCs w:val="24"/>
        </w:rPr>
      </w:pPr>
    </w:p>
    <w:p w:rsidR="00663483" w:rsidRDefault="00663483" w:rsidP="00B76666">
      <w:pPr>
        <w:rPr>
          <w:rFonts w:ascii="Garamond" w:hAnsi="Garamond"/>
          <w:sz w:val="24"/>
          <w:szCs w:val="24"/>
        </w:rPr>
      </w:pPr>
    </w:p>
    <w:p w:rsidR="00B76666" w:rsidRDefault="00B76666" w:rsidP="00B76666">
      <w:pPr>
        <w:rPr>
          <w:rFonts w:ascii="Garamond" w:hAnsi="Garamond"/>
          <w:sz w:val="24"/>
          <w:szCs w:val="24"/>
        </w:rPr>
      </w:pPr>
    </w:p>
    <w:p w:rsidR="00A92A29" w:rsidRPr="00A92A29" w:rsidRDefault="00A92A29" w:rsidP="00A92A29">
      <w:pPr>
        <w:pStyle w:val="ListParagraph"/>
        <w:spacing w:line="240" w:lineRule="auto"/>
        <w:ind w:left="765"/>
        <w:rPr>
          <w:rFonts w:ascii="Garamond" w:hAnsi="Garamond" w:cs="Arial"/>
          <w:b/>
          <w:sz w:val="24"/>
          <w:szCs w:val="24"/>
        </w:rPr>
      </w:pPr>
    </w:p>
    <w:p w:rsidR="00B76666" w:rsidRPr="002A2713" w:rsidRDefault="00B76666" w:rsidP="002A2713">
      <w:pPr>
        <w:rPr>
          <w:rFonts w:ascii="Garamond" w:hAnsi="Garamond" w:cs="Arial"/>
          <w:sz w:val="24"/>
          <w:szCs w:val="24"/>
        </w:rPr>
      </w:pPr>
      <w:r w:rsidRPr="002A2713">
        <w:rPr>
          <w:rFonts w:ascii="Garamond" w:hAnsi="Garamond" w:cs="Arial"/>
          <w:sz w:val="24"/>
          <w:szCs w:val="24"/>
        </w:rPr>
        <w:t xml:space="preserve"> </w:t>
      </w:r>
    </w:p>
    <w:sectPr w:rsidR="00B76666" w:rsidRPr="002A2713" w:rsidSect="00616D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307059" w16cid:durableId="211D7944"/>
  <w16cid:commentId w16cid:paraId="7070BC8E" w16cid:durableId="211D7164"/>
  <w16cid:commentId w16cid:paraId="4B131CA7" w16cid:durableId="211D7283"/>
  <w16cid:commentId w16cid:paraId="205A0B24" w16cid:durableId="211D7205"/>
  <w16cid:commentId w16cid:paraId="3FB03A5E" w16cid:durableId="211D7392"/>
  <w16cid:commentId w16cid:paraId="7001DAF9" w16cid:durableId="211D73C8"/>
  <w16cid:commentId w16cid:paraId="2AA71816" w16cid:durableId="211D7438"/>
  <w16cid:commentId w16cid:paraId="0D9B3F66" w16cid:durableId="211D780F"/>
  <w16cid:commentId w16cid:paraId="76B85BD9" w16cid:durableId="211D75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07C" w:rsidRDefault="0052507C" w:rsidP="003D3600">
      <w:pPr>
        <w:spacing w:after="0" w:line="240" w:lineRule="auto"/>
      </w:pPr>
      <w:r>
        <w:separator/>
      </w:r>
    </w:p>
  </w:endnote>
  <w:endnote w:type="continuationSeparator" w:id="0">
    <w:p w:rsidR="0052507C" w:rsidRDefault="0052507C" w:rsidP="003D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93377"/>
      <w:docPartObj>
        <w:docPartGallery w:val="Page Numbers (Bottom of Page)"/>
        <w:docPartUnique/>
      </w:docPartObj>
    </w:sdtPr>
    <w:sdtEndPr/>
    <w:sdtContent>
      <w:p w:rsidR="00C317FD" w:rsidRDefault="00FE5747">
        <w:pPr>
          <w:pStyle w:val="Footer"/>
          <w:jc w:val="center"/>
        </w:pPr>
        <w:r>
          <w:rPr>
            <w:noProof/>
          </w:rPr>
          <w:fldChar w:fldCharType="begin"/>
        </w:r>
        <w:r w:rsidR="0020731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35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4E1C" w:rsidRDefault="001A4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07C" w:rsidRDefault="0052507C" w:rsidP="003D3600">
      <w:pPr>
        <w:spacing w:after="0" w:line="240" w:lineRule="auto"/>
      </w:pPr>
      <w:r>
        <w:separator/>
      </w:r>
    </w:p>
  </w:footnote>
  <w:footnote w:type="continuationSeparator" w:id="0">
    <w:p w:rsidR="0052507C" w:rsidRDefault="0052507C" w:rsidP="003D3600">
      <w:pPr>
        <w:spacing w:after="0" w:line="240" w:lineRule="auto"/>
      </w:pPr>
      <w:r>
        <w:continuationSeparator/>
      </w:r>
    </w:p>
  </w:footnote>
  <w:footnote w:id="1">
    <w:p w:rsidR="00B734F2" w:rsidRPr="00AD71B6" w:rsidRDefault="00B734F2" w:rsidP="00B734F2">
      <w:pPr>
        <w:pStyle w:val="FootnoteText"/>
        <w:rPr>
          <w:rFonts w:ascii="Garamond" w:hAnsi="Garamond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AD71B6">
        <w:rPr>
          <w:rFonts w:ascii="Garamond" w:hAnsi="Garamond"/>
          <w:sz w:val="22"/>
          <w:szCs w:val="22"/>
        </w:rPr>
        <w:t>Ahmet Evin's Personal Meeting Room</w:t>
      </w:r>
    </w:p>
    <w:p w:rsidR="00B734F2" w:rsidRPr="00AD71B6" w:rsidRDefault="00B734F2" w:rsidP="00B734F2">
      <w:pPr>
        <w:pStyle w:val="FootnoteText"/>
        <w:rPr>
          <w:rFonts w:ascii="Garamond" w:hAnsi="Garamond"/>
          <w:sz w:val="22"/>
          <w:szCs w:val="22"/>
        </w:rPr>
      </w:pPr>
      <w:r w:rsidRPr="00AD71B6">
        <w:rPr>
          <w:rFonts w:ascii="Garamond" w:hAnsi="Garamond"/>
          <w:sz w:val="22"/>
          <w:szCs w:val="22"/>
        </w:rPr>
        <w:t>Join Zoom Meeting</w:t>
      </w:r>
    </w:p>
    <w:p w:rsidR="00B734F2" w:rsidRPr="00AD71B6" w:rsidRDefault="00B734F2" w:rsidP="00B734F2">
      <w:pPr>
        <w:pStyle w:val="FootnoteText"/>
        <w:rPr>
          <w:rFonts w:ascii="Garamond" w:hAnsi="Garamond"/>
          <w:sz w:val="22"/>
          <w:szCs w:val="22"/>
        </w:rPr>
      </w:pPr>
      <w:r w:rsidRPr="00AD71B6">
        <w:rPr>
          <w:rFonts w:ascii="Garamond" w:hAnsi="Garamond"/>
          <w:sz w:val="22"/>
          <w:szCs w:val="22"/>
        </w:rPr>
        <w:t>https://sabanciuniv.zoom.us/j/5648896888</w:t>
      </w:r>
    </w:p>
    <w:p w:rsidR="00B734F2" w:rsidRPr="00AD71B6" w:rsidRDefault="00B734F2" w:rsidP="00B734F2">
      <w:pPr>
        <w:pStyle w:val="FootnoteText"/>
        <w:rPr>
          <w:rFonts w:ascii="Garamond" w:hAnsi="Garamond"/>
          <w:sz w:val="22"/>
          <w:szCs w:val="22"/>
        </w:rPr>
      </w:pPr>
      <w:r w:rsidRPr="00AD71B6">
        <w:rPr>
          <w:rFonts w:ascii="Garamond" w:hAnsi="Garamond"/>
          <w:sz w:val="22"/>
          <w:szCs w:val="22"/>
        </w:rPr>
        <w:t>Meeting ID: 564 889 6888</w:t>
      </w:r>
    </w:p>
    <w:p w:rsidR="00B734F2" w:rsidRPr="00AD71B6" w:rsidRDefault="00B734F2">
      <w:pPr>
        <w:pStyle w:val="FootnoteText"/>
        <w:rPr>
          <w:sz w:val="22"/>
          <w:szCs w:val="22"/>
        </w:rPr>
      </w:pPr>
    </w:p>
  </w:footnote>
  <w:footnote w:id="2">
    <w:p w:rsidR="002A2713" w:rsidRDefault="002A2713">
      <w:pPr>
        <w:pStyle w:val="FootnoteText"/>
      </w:pPr>
      <w:r>
        <w:rPr>
          <w:rStyle w:val="FootnoteReference"/>
        </w:rPr>
        <w:footnoteRef/>
      </w:r>
      <w:r>
        <w:t xml:space="preserve"> Deadline for proposing a paper topic for approval</w:t>
      </w:r>
    </w:p>
  </w:footnote>
  <w:footnote w:id="3">
    <w:p w:rsidR="002A2713" w:rsidRDefault="002A2713">
      <w:pPr>
        <w:pStyle w:val="FootnoteText"/>
      </w:pPr>
      <w:r>
        <w:rPr>
          <w:rStyle w:val="FootnoteReference"/>
        </w:rPr>
        <w:footnoteRef/>
      </w:r>
      <w:r>
        <w:t xml:space="preserve"> Sources for your term paper.</w:t>
      </w:r>
    </w:p>
  </w:footnote>
  <w:footnote w:id="4">
    <w:p w:rsidR="002A2713" w:rsidRDefault="002A2713">
      <w:pPr>
        <w:pStyle w:val="FootnoteText"/>
      </w:pPr>
      <w:r>
        <w:rPr>
          <w:rStyle w:val="FootnoteReference"/>
        </w:rPr>
        <w:footnoteRef/>
      </w:r>
      <w:r>
        <w:t xml:space="preserve"> Draft outline due.</w:t>
      </w:r>
    </w:p>
  </w:footnote>
  <w:footnote w:id="5">
    <w:p w:rsidR="00E93110" w:rsidRDefault="00E93110" w:rsidP="00E93110">
      <w:pPr>
        <w:pStyle w:val="FootnoteText"/>
      </w:pPr>
      <w:r>
        <w:rPr>
          <w:rStyle w:val="FootnoteReference"/>
        </w:rPr>
        <w:footnoteRef/>
      </w:r>
      <w:r>
        <w:t xml:space="preserve"> Outline with topic sentences due.</w:t>
      </w:r>
    </w:p>
    <w:p w:rsidR="00E93110" w:rsidRDefault="00E9311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F39"/>
    <w:multiLevelType w:val="multilevel"/>
    <w:tmpl w:val="BFC44B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5425F4"/>
    <w:multiLevelType w:val="hybridMultilevel"/>
    <w:tmpl w:val="6F744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1696"/>
    <w:multiLevelType w:val="hybridMultilevel"/>
    <w:tmpl w:val="500A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E7569"/>
    <w:multiLevelType w:val="hybridMultilevel"/>
    <w:tmpl w:val="FF5E6AE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147B23"/>
    <w:multiLevelType w:val="hybridMultilevel"/>
    <w:tmpl w:val="6798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04C24"/>
    <w:multiLevelType w:val="hybridMultilevel"/>
    <w:tmpl w:val="769A8C1A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4406999"/>
    <w:multiLevelType w:val="multilevel"/>
    <w:tmpl w:val="A240018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084E42"/>
    <w:multiLevelType w:val="hybridMultilevel"/>
    <w:tmpl w:val="F7948D4A"/>
    <w:lvl w:ilvl="0" w:tplc="8ED60D0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F51D7"/>
    <w:multiLevelType w:val="multilevel"/>
    <w:tmpl w:val="BFC44B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D25B21"/>
    <w:multiLevelType w:val="hybridMultilevel"/>
    <w:tmpl w:val="DC2AF73E"/>
    <w:lvl w:ilvl="0" w:tplc="4006787E">
      <w:numFmt w:val="bullet"/>
      <w:lvlText w:val="-"/>
      <w:lvlJc w:val="left"/>
      <w:pPr>
        <w:ind w:left="1125" w:hanging="360"/>
      </w:pPr>
      <w:rPr>
        <w:rFonts w:ascii="Garamond" w:eastAsia="Calibri" w:hAnsi="Garamond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39650C86"/>
    <w:multiLevelType w:val="hybridMultilevel"/>
    <w:tmpl w:val="FBE41B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51F8D"/>
    <w:multiLevelType w:val="hybridMultilevel"/>
    <w:tmpl w:val="9C5A91DC"/>
    <w:lvl w:ilvl="0" w:tplc="CF4C485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33A19"/>
    <w:multiLevelType w:val="hybridMultilevel"/>
    <w:tmpl w:val="17709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4E56BB"/>
    <w:multiLevelType w:val="hybridMultilevel"/>
    <w:tmpl w:val="23B6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760FD"/>
    <w:multiLevelType w:val="hybridMultilevel"/>
    <w:tmpl w:val="4BAA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F3F40"/>
    <w:multiLevelType w:val="hybridMultilevel"/>
    <w:tmpl w:val="58AA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A10E1"/>
    <w:multiLevelType w:val="hybridMultilevel"/>
    <w:tmpl w:val="C128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60A81"/>
    <w:multiLevelType w:val="multilevel"/>
    <w:tmpl w:val="4FDACB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76A4EDB"/>
    <w:multiLevelType w:val="hybridMultilevel"/>
    <w:tmpl w:val="E564AF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65C75"/>
    <w:multiLevelType w:val="hybridMultilevel"/>
    <w:tmpl w:val="E3188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26E32"/>
    <w:multiLevelType w:val="hybridMultilevel"/>
    <w:tmpl w:val="72886096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77B236A4"/>
    <w:multiLevelType w:val="hybridMultilevel"/>
    <w:tmpl w:val="D9AE9B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234A2"/>
    <w:multiLevelType w:val="hybridMultilevel"/>
    <w:tmpl w:val="008428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B7083"/>
    <w:multiLevelType w:val="hybridMultilevel"/>
    <w:tmpl w:val="E2FA4EDC"/>
    <w:lvl w:ilvl="0" w:tplc="25EADFC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22"/>
  </w:num>
  <w:num w:numId="5">
    <w:abstractNumId w:val="0"/>
  </w:num>
  <w:num w:numId="6">
    <w:abstractNumId w:val="9"/>
  </w:num>
  <w:num w:numId="7">
    <w:abstractNumId w:val="3"/>
  </w:num>
  <w:num w:numId="8">
    <w:abstractNumId w:val="18"/>
  </w:num>
  <w:num w:numId="9">
    <w:abstractNumId w:val="10"/>
  </w:num>
  <w:num w:numId="10">
    <w:abstractNumId w:val="20"/>
  </w:num>
  <w:num w:numId="11">
    <w:abstractNumId w:val="21"/>
  </w:num>
  <w:num w:numId="12">
    <w:abstractNumId w:val="1"/>
  </w:num>
  <w:num w:numId="13">
    <w:abstractNumId w:val="2"/>
  </w:num>
  <w:num w:numId="14">
    <w:abstractNumId w:val="4"/>
  </w:num>
  <w:num w:numId="15">
    <w:abstractNumId w:val="6"/>
  </w:num>
  <w:num w:numId="16">
    <w:abstractNumId w:val="17"/>
  </w:num>
  <w:num w:numId="17">
    <w:abstractNumId w:val="8"/>
  </w:num>
  <w:num w:numId="18">
    <w:abstractNumId w:val="15"/>
  </w:num>
  <w:num w:numId="19">
    <w:abstractNumId w:val="11"/>
  </w:num>
  <w:num w:numId="20">
    <w:abstractNumId w:val="13"/>
  </w:num>
  <w:num w:numId="21">
    <w:abstractNumId w:val="12"/>
  </w:num>
  <w:num w:numId="22">
    <w:abstractNumId w:val="14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D2"/>
    <w:rsid w:val="000053E0"/>
    <w:rsid w:val="0003119E"/>
    <w:rsid w:val="00040868"/>
    <w:rsid w:val="00046876"/>
    <w:rsid w:val="00070A1D"/>
    <w:rsid w:val="00085571"/>
    <w:rsid w:val="00093563"/>
    <w:rsid w:val="000A43BD"/>
    <w:rsid w:val="000A637B"/>
    <w:rsid w:val="000B0BB0"/>
    <w:rsid w:val="000E6DD1"/>
    <w:rsid w:val="000F6A4D"/>
    <w:rsid w:val="00110DA1"/>
    <w:rsid w:val="001117D2"/>
    <w:rsid w:val="0012045E"/>
    <w:rsid w:val="00137FD0"/>
    <w:rsid w:val="00186F8B"/>
    <w:rsid w:val="00195A96"/>
    <w:rsid w:val="001A4E1C"/>
    <w:rsid w:val="001B777A"/>
    <w:rsid w:val="001C4860"/>
    <w:rsid w:val="002034B9"/>
    <w:rsid w:val="00207311"/>
    <w:rsid w:val="00215F99"/>
    <w:rsid w:val="0022386A"/>
    <w:rsid w:val="002321CF"/>
    <w:rsid w:val="00244B92"/>
    <w:rsid w:val="00266ACA"/>
    <w:rsid w:val="00286C55"/>
    <w:rsid w:val="00290ADF"/>
    <w:rsid w:val="0029717C"/>
    <w:rsid w:val="00297BD3"/>
    <w:rsid w:val="002A2713"/>
    <w:rsid w:val="002A7242"/>
    <w:rsid w:val="002C0153"/>
    <w:rsid w:val="002C2D31"/>
    <w:rsid w:val="002C6FAC"/>
    <w:rsid w:val="002E64D0"/>
    <w:rsid w:val="003323A1"/>
    <w:rsid w:val="00335485"/>
    <w:rsid w:val="00372C72"/>
    <w:rsid w:val="00380C01"/>
    <w:rsid w:val="003C1774"/>
    <w:rsid w:val="003C2244"/>
    <w:rsid w:val="003D3600"/>
    <w:rsid w:val="003D7539"/>
    <w:rsid w:val="003E6CAC"/>
    <w:rsid w:val="0040437A"/>
    <w:rsid w:val="00410F30"/>
    <w:rsid w:val="00473E7E"/>
    <w:rsid w:val="004C1A98"/>
    <w:rsid w:val="004D1399"/>
    <w:rsid w:val="004D4EDE"/>
    <w:rsid w:val="004E4AB4"/>
    <w:rsid w:val="004F096C"/>
    <w:rsid w:val="0052507C"/>
    <w:rsid w:val="00525524"/>
    <w:rsid w:val="00525B35"/>
    <w:rsid w:val="005263BF"/>
    <w:rsid w:val="00540295"/>
    <w:rsid w:val="00545B0E"/>
    <w:rsid w:val="00560792"/>
    <w:rsid w:val="00567EB5"/>
    <w:rsid w:val="00591037"/>
    <w:rsid w:val="00597C38"/>
    <w:rsid w:val="005A148F"/>
    <w:rsid w:val="005A36F0"/>
    <w:rsid w:val="005B0118"/>
    <w:rsid w:val="005F4B22"/>
    <w:rsid w:val="00600B79"/>
    <w:rsid w:val="00616D26"/>
    <w:rsid w:val="00623190"/>
    <w:rsid w:val="006315EE"/>
    <w:rsid w:val="00644B0E"/>
    <w:rsid w:val="0065552E"/>
    <w:rsid w:val="00660473"/>
    <w:rsid w:val="00663483"/>
    <w:rsid w:val="00666896"/>
    <w:rsid w:val="00670B10"/>
    <w:rsid w:val="00684960"/>
    <w:rsid w:val="006872FC"/>
    <w:rsid w:val="00693994"/>
    <w:rsid w:val="006A0FF6"/>
    <w:rsid w:val="006D485C"/>
    <w:rsid w:val="006E4A79"/>
    <w:rsid w:val="007036E3"/>
    <w:rsid w:val="00706215"/>
    <w:rsid w:val="007170FA"/>
    <w:rsid w:val="007216CF"/>
    <w:rsid w:val="00754F89"/>
    <w:rsid w:val="007747FB"/>
    <w:rsid w:val="007A216F"/>
    <w:rsid w:val="007D03B3"/>
    <w:rsid w:val="007D2BF3"/>
    <w:rsid w:val="007D2D55"/>
    <w:rsid w:val="007F6A0E"/>
    <w:rsid w:val="00801D58"/>
    <w:rsid w:val="00806F95"/>
    <w:rsid w:val="00813002"/>
    <w:rsid w:val="0083143B"/>
    <w:rsid w:val="008372C2"/>
    <w:rsid w:val="00853001"/>
    <w:rsid w:val="00865087"/>
    <w:rsid w:val="00872B44"/>
    <w:rsid w:val="008B6BE3"/>
    <w:rsid w:val="008C6402"/>
    <w:rsid w:val="008E77D0"/>
    <w:rsid w:val="008F3F7B"/>
    <w:rsid w:val="00904112"/>
    <w:rsid w:val="00913F95"/>
    <w:rsid w:val="00934EDA"/>
    <w:rsid w:val="00970EF6"/>
    <w:rsid w:val="0099028F"/>
    <w:rsid w:val="009949B7"/>
    <w:rsid w:val="009A449D"/>
    <w:rsid w:val="009C5DA9"/>
    <w:rsid w:val="009C5DF1"/>
    <w:rsid w:val="009C6781"/>
    <w:rsid w:val="009C71D5"/>
    <w:rsid w:val="009E613C"/>
    <w:rsid w:val="00A20AEB"/>
    <w:rsid w:val="00A30514"/>
    <w:rsid w:val="00A441AF"/>
    <w:rsid w:val="00A47363"/>
    <w:rsid w:val="00A53738"/>
    <w:rsid w:val="00A733F7"/>
    <w:rsid w:val="00A8520D"/>
    <w:rsid w:val="00A92A29"/>
    <w:rsid w:val="00AA4232"/>
    <w:rsid w:val="00AA6696"/>
    <w:rsid w:val="00AB18E7"/>
    <w:rsid w:val="00AB23AF"/>
    <w:rsid w:val="00AB3D53"/>
    <w:rsid w:val="00AD71B6"/>
    <w:rsid w:val="00AE3227"/>
    <w:rsid w:val="00B11DBD"/>
    <w:rsid w:val="00B34CA9"/>
    <w:rsid w:val="00B45293"/>
    <w:rsid w:val="00B56B95"/>
    <w:rsid w:val="00B70CC1"/>
    <w:rsid w:val="00B72837"/>
    <w:rsid w:val="00B734F2"/>
    <w:rsid w:val="00B76666"/>
    <w:rsid w:val="00B90FFD"/>
    <w:rsid w:val="00B9598E"/>
    <w:rsid w:val="00BB22AD"/>
    <w:rsid w:val="00BB5255"/>
    <w:rsid w:val="00BC084D"/>
    <w:rsid w:val="00BD7434"/>
    <w:rsid w:val="00BD7DDF"/>
    <w:rsid w:val="00BF40EA"/>
    <w:rsid w:val="00BF7EBA"/>
    <w:rsid w:val="00C24BA8"/>
    <w:rsid w:val="00C30469"/>
    <w:rsid w:val="00C317FD"/>
    <w:rsid w:val="00C434EB"/>
    <w:rsid w:val="00C44237"/>
    <w:rsid w:val="00C455CE"/>
    <w:rsid w:val="00C60FEB"/>
    <w:rsid w:val="00C6306F"/>
    <w:rsid w:val="00C67071"/>
    <w:rsid w:val="00C80D8A"/>
    <w:rsid w:val="00C81828"/>
    <w:rsid w:val="00C934E5"/>
    <w:rsid w:val="00C978B5"/>
    <w:rsid w:val="00CA0AA3"/>
    <w:rsid w:val="00CA4D15"/>
    <w:rsid w:val="00CC12F2"/>
    <w:rsid w:val="00CE6D00"/>
    <w:rsid w:val="00CF1224"/>
    <w:rsid w:val="00D21F60"/>
    <w:rsid w:val="00D6381F"/>
    <w:rsid w:val="00DB4C56"/>
    <w:rsid w:val="00DC0AC6"/>
    <w:rsid w:val="00DC30C8"/>
    <w:rsid w:val="00DD636B"/>
    <w:rsid w:val="00E61C8C"/>
    <w:rsid w:val="00E918BF"/>
    <w:rsid w:val="00E93110"/>
    <w:rsid w:val="00EC5EC2"/>
    <w:rsid w:val="00F31E8C"/>
    <w:rsid w:val="00F35BB1"/>
    <w:rsid w:val="00F3760F"/>
    <w:rsid w:val="00F55B02"/>
    <w:rsid w:val="00F72D2E"/>
    <w:rsid w:val="00F734FB"/>
    <w:rsid w:val="00F74B9A"/>
    <w:rsid w:val="00F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1FE3E"/>
  <w15:docId w15:val="{A6D15897-636B-4ED4-BF8C-B4E4B902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D26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E613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AB18E7"/>
    <w:pPr>
      <w:ind w:left="720"/>
      <w:contextualSpacing/>
    </w:pPr>
  </w:style>
  <w:style w:type="character" w:customStyle="1" w:styleId="Heading3Char">
    <w:name w:val="Heading 3 Char"/>
    <w:link w:val="Heading3"/>
    <w:rsid w:val="009E613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uiPriority w:val="99"/>
    <w:unhideWhenUsed/>
    <w:rsid w:val="009E61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D36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3D360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36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D3600"/>
    <w:rPr>
      <w:lang w:val="en-US"/>
    </w:rPr>
  </w:style>
  <w:style w:type="paragraph" w:customStyle="1" w:styleId="Default">
    <w:name w:val="Default"/>
    <w:rsid w:val="007216CF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12F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36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A4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3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3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3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B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34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4F2"/>
  </w:style>
  <w:style w:type="character" w:styleId="FootnoteReference">
    <w:name w:val="footnote reference"/>
    <w:basedOn w:val="DefaultParagraphFont"/>
    <w:uiPriority w:val="99"/>
    <w:semiHidden/>
    <w:unhideWhenUsed/>
    <w:rsid w:val="00B734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E825840-FCC8-4744-9900-3A34DEC2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5686</CharactersWithSpaces>
  <SharedDoc>false</SharedDoc>
  <HLinks>
    <vt:vector size="6" baseType="variant">
      <vt:variant>
        <vt:i4>7864367</vt:i4>
      </vt:variant>
      <vt:variant>
        <vt:i4>0</vt:i4>
      </vt:variant>
      <vt:variant>
        <vt:i4>0</vt:i4>
      </vt:variant>
      <vt:variant>
        <vt:i4>5</vt:i4>
      </vt:variant>
      <vt:variant>
        <vt:lpwstr>mailto:aylincicek@sabanciuniv.edu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demirece</dc:creator>
  <cp:lastModifiedBy>suuser</cp:lastModifiedBy>
  <cp:revision>2</cp:revision>
  <cp:lastPrinted>2018-09-18T08:37:00Z</cp:lastPrinted>
  <dcterms:created xsi:type="dcterms:W3CDTF">2021-02-15T11:01:00Z</dcterms:created>
  <dcterms:modified xsi:type="dcterms:W3CDTF">2021-02-15T11:01:00Z</dcterms:modified>
</cp:coreProperties>
</file>