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8DA0" w14:textId="2DEC9BE7" w:rsidR="006E1952" w:rsidRPr="00367B02" w:rsidRDefault="006E1952" w:rsidP="006E1952">
      <w:pPr>
        <w:jc w:val="center"/>
        <w:rPr>
          <w:rFonts w:ascii="Times New Roman" w:hAnsi="Times New Roman" w:cs="Times New Roman"/>
          <w:b/>
        </w:rPr>
      </w:pPr>
      <w:r>
        <w:rPr>
          <w:rFonts w:ascii="Times New Roman" w:hAnsi="Times New Roman" w:cs="Times New Roman"/>
          <w:b/>
        </w:rPr>
        <w:t>GEN343</w:t>
      </w:r>
      <w:r w:rsidRPr="00367B02">
        <w:rPr>
          <w:rFonts w:ascii="Times New Roman" w:hAnsi="Times New Roman" w:cs="Times New Roman"/>
          <w:b/>
        </w:rPr>
        <w:t xml:space="preserve">: </w:t>
      </w:r>
      <w:r>
        <w:rPr>
          <w:rFonts w:ascii="Times New Roman" w:hAnsi="Times New Roman" w:cs="Times New Roman"/>
          <w:b/>
        </w:rPr>
        <w:t>Transnational Migration,</w:t>
      </w:r>
      <w:r w:rsidR="0060593B">
        <w:rPr>
          <w:rFonts w:ascii="Times New Roman" w:hAnsi="Times New Roman" w:cs="Times New Roman"/>
          <w:b/>
        </w:rPr>
        <w:t xml:space="preserve"> Reproduction and Changing Family Formations</w:t>
      </w:r>
    </w:p>
    <w:p w14:paraId="1FFF0972" w14:textId="3C04B847" w:rsidR="006E1952" w:rsidRPr="00367B02" w:rsidRDefault="0060593B" w:rsidP="006E1952">
      <w:pPr>
        <w:jc w:val="center"/>
        <w:rPr>
          <w:rFonts w:ascii="Times New Roman" w:hAnsi="Times New Roman" w:cs="Times New Roman"/>
          <w:b/>
        </w:rPr>
      </w:pPr>
      <w:r>
        <w:rPr>
          <w:rFonts w:ascii="Times New Roman" w:hAnsi="Times New Roman" w:cs="Times New Roman"/>
          <w:b/>
        </w:rPr>
        <w:t>Fall</w:t>
      </w:r>
      <w:r w:rsidR="006E1952" w:rsidRPr="00367B02">
        <w:rPr>
          <w:rFonts w:ascii="Times New Roman" w:hAnsi="Times New Roman" w:cs="Times New Roman"/>
          <w:b/>
        </w:rPr>
        <w:t xml:space="preserve"> 2020</w:t>
      </w:r>
    </w:p>
    <w:p w14:paraId="161A177C" w14:textId="77777777" w:rsidR="006E1952" w:rsidRPr="00367B02" w:rsidRDefault="006E1952" w:rsidP="006E1952">
      <w:pPr>
        <w:jc w:val="center"/>
        <w:rPr>
          <w:rFonts w:ascii="Times New Roman" w:hAnsi="Times New Roman" w:cs="Times New Roman"/>
          <w:bCs/>
        </w:rPr>
      </w:pPr>
    </w:p>
    <w:p w14:paraId="0203A4F3" w14:textId="7398FAF2" w:rsidR="006E1952" w:rsidRPr="00367B02" w:rsidRDefault="0060593B" w:rsidP="006E1952">
      <w:pPr>
        <w:jc w:val="center"/>
        <w:rPr>
          <w:rFonts w:ascii="Times New Roman" w:hAnsi="Times New Roman" w:cs="Times New Roman"/>
          <w:bCs/>
        </w:rPr>
      </w:pPr>
      <w:r>
        <w:rPr>
          <w:rFonts w:ascii="Times New Roman" w:hAnsi="Times New Roman" w:cs="Times New Roman"/>
          <w:bCs/>
        </w:rPr>
        <w:t>Mon</w:t>
      </w:r>
      <w:r w:rsidR="006E1952" w:rsidRPr="00367B02">
        <w:rPr>
          <w:rFonts w:ascii="Times New Roman" w:hAnsi="Times New Roman" w:cs="Times New Roman"/>
          <w:bCs/>
        </w:rPr>
        <w:t>days 1</w:t>
      </w:r>
      <w:r>
        <w:rPr>
          <w:rFonts w:ascii="Times New Roman" w:hAnsi="Times New Roman" w:cs="Times New Roman"/>
          <w:bCs/>
        </w:rPr>
        <w:t>3</w:t>
      </w:r>
      <w:r w:rsidR="006E1952" w:rsidRPr="00367B02">
        <w:rPr>
          <w:rFonts w:ascii="Times New Roman" w:hAnsi="Times New Roman" w:cs="Times New Roman"/>
          <w:bCs/>
        </w:rPr>
        <w:t>:40-1</w:t>
      </w:r>
      <w:r>
        <w:rPr>
          <w:rFonts w:ascii="Times New Roman" w:hAnsi="Times New Roman" w:cs="Times New Roman"/>
          <w:bCs/>
        </w:rPr>
        <w:t>5</w:t>
      </w:r>
      <w:r w:rsidR="006E1952" w:rsidRPr="00367B02">
        <w:rPr>
          <w:rFonts w:ascii="Times New Roman" w:hAnsi="Times New Roman" w:cs="Times New Roman"/>
          <w:bCs/>
        </w:rPr>
        <w:t xml:space="preserve">:30 </w:t>
      </w:r>
      <w:r>
        <w:rPr>
          <w:rFonts w:ascii="Times New Roman" w:hAnsi="Times New Roman" w:cs="Times New Roman"/>
          <w:bCs/>
        </w:rPr>
        <w:t>over Zoom</w:t>
      </w:r>
    </w:p>
    <w:p w14:paraId="60DBBAE5" w14:textId="38770C7C" w:rsidR="006E1952" w:rsidRPr="00367B02" w:rsidRDefault="0060593B" w:rsidP="006E1952">
      <w:pPr>
        <w:jc w:val="center"/>
        <w:rPr>
          <w:rFonts w:ascii="Times New Roman" w:hAnsi="Times New Roman" w:cs="Times New Roman"/>
          <w:bCs/>
        </w:rPr>
      </w:pPr>
      <w:r>
        <w:rPr>
          <w:rFonts w:ascii="Times New Roman" w:hAnsi="Times New Roman" w:cs="Times New Roman"/>
          <w:bCs/>
        </w:rPr>
        <w:t>Tues</w:t>
      </w:r>
      <w:r w:rsidR="006E1952" w:rsidRPr="00367B02">
        <w:rPr>
          <w:rFonts w:ascii="Times New Roman" w:hAnsi="Times New Roman" w:cs="Times New Roman"/>
          <w:bCs/>
        </w:rPr>
        <w:t xml:space="preserve">days 09:40-10:30 </w:t>
      </w:r>
      <w:r>
        <w:rPr>
          <w:rFonts w:ascii="Times New Roman" w:hAnsi="Times New Roman" w:cs="Times New Roman"/>
          <w:bCs/>
        </w:rPr>
        <w:t>over Zoom</w:t>
      </w:r>
    </w:p>
    <w:p w14:paraId="689DBB02" w14:textId="77777777" w:rsidR="006E1952" w:rsidRPr="00367B02" w:rsidRDefault="006E1952" w:rsidP="006E1952">
      <w:pPr>
        <w:jc w:val="center"/>
        <w:rPr>
          <w:rFonts w:ascii="Times New Roman" w:hAnsi="Times New Roman" w:cs="Times New Roman"/>
          <w:b/>
        </w:rPr>
      </w:pPr>
    </w:p>
    <w:p w14:paraId="061C2814" w14:textId="77777777" w:rsidR="006E1952" w:rsidRPr="00367B02" w:rsidRDefault="006E1952" w:rsidP="006E1952">
      <w:pPr>
        <w:jc w:val="center"/>
        <w:rPr>
          <w:rFonts w:ascii="Times New Roman" w:hAnsi="Times New Roman" w:cs="Times New Roman"/>
          <w:bCs/>
        </w:rPr>
      </w:pPr>
      <w:r w:rsidRPr="00367B02">
        <w:rPr>
          <w:rFonts w:ascii="Times New Roman" w:hAnsi="Times New Roman" w:cs="Times New Roman"/>
          <w:bCs/>
        </w:rPr>
        <w:t>Aslı İkizoğlu Erensü</w:t>
      </w:r>
    </w:p>
    <w:p w14:paraId="013A2D69" w14:textId="77777777" w:rsidR="006E1952" w:rsidRPr="00367B02" w:rsidRDefault="001A1873" w:rsidP="006E1952">
      <w:pPr>
        <w:jc w:val="center"/>
        <w:rPr>
          <w:rFonts w:ascii="Times New Roman" w:hAnsi="Times New Roman" w:cs="Times New Roman"/>
          <w:bCs/>
        </w:rPr>
      </w:pPr>
      <w:hyperlink r:id="rId5" w:history="1">
        <w:r w:rsidR="006E1952" w:rsidRPr="00367B02">
          <w:rPr>
            <w:rStyle w:val="Hyperlink"/>
            <w:rFonts w:ascii="Times New Roman" w:hAnsi="Times New Roman" w:cs="Times New Roman"/>
            <w:bCs/>
          </w:rPr>
          <w:t>asli.ikizoglu@sabanciuniv.edu</w:t>
        </w:r>
      </w:hyperlink>
    </w:p>
    <w:p w14:paraId="2FECB3B7" w14:textId="77777777" w:rsidR="006E1952" w:rsidRPr="00367B02" w:rsidRDefault="006E1952" w:rsidP="006E1952">
      <w:pPr>
        <w:jc w:val="center"/>
        <w:rPr>
          <w:rFonts w:ascii="Times New Roman" w:hAnsi="Times New Roman" w:cs="Times New Roman"/>
          <w:bCs/>
        </w:rPr>
      </w:pPr>
      <w:r w:rsidRPr="00367B02">
        <w:rPr>
          <w:rFonts w:ascii="Times New Roman" w:hAnsi="Times New Roman" w:cs="Times New Roman"/>
          <w:bCs/>
        </w:rPr>
        <w:t>Office: FASS 2024</w:t>
      </w:r>
    </w:p>
    <w:p w14:paraId="26B75185" w14:textId="15497140" w:rsidR="006E1952" w:rsidRPr="009B05A9" w:rsidRDefault="006E1952" w:rsidP="006E1952">
      <w:pPr>
        <w:jc w:val="center"/>
        <w:rPr>
          <w:rFonts w:ascii="Times New Roman" w:hAnsi="Times New Roman" w:cs="Times New Roman"/>
          <w:bCs/>
        </w:rPr>
      </w:pPr>
      <w:r w:rsidRPr="009B05A9">
        <w:rPr>
          <w:rFonts w:ascii="Times New Roman" w:hAnsi="Times New Roman" w:cs="Times New Roman"/>
          <w:bCs/>
        </w:rPr>
        <w:t xml:space="preserve">Office Hours: </w:t>
      </w:r>
      <w:r w:rsidR="0060593B">
        <w:rPr>
          <w:rFonts w:ascii="Times New Roman" w:hAnsi="Times New Roman" w:cs="Times New Roman"/>
          <w:bCs/>
        </w:rPr>
        <w:t>By</w:t>
      </w:r>
      <w:r w:rsidRPr="009B05A9">
        <w:rPr>
          <w:rFonts w:ascii="Times New Roman" w:hAnsi="Times New Roman" w:cs="Times New Roman"/>
          <w:bCs/>
        </w:rPr>
        <w:t xml:space="preserve"> appointment</w:t>
      </w:r>
    </w:p>
    <w:p w14:paraId="61BF18B8" w14:textId="77777777" w:rsidR="006E1952" w:rsidRPr="00367B02" w:rsidRDefault="006E1952" w:rsidP="006E1952">
      <w:pPr>
        <w:jc w:val="both"/>
        <w:rPr>
          <w:rFonts w:ascii="Times New Roman" w:hAnsi="Times New Roman" w:cs="Times New Roman"/>
          <w:b/>
        </w:rPr>
      </w:pPr>
    </w:p>
    <w:p w14:paraId="4BAA0A80" w14:textId="77777777" w:rsidR="0060593B" w:rsidRPr="0060593B" w:rsidRDefault="0060593B" w:rsidP="0060593B">
      <w:pPr>
        <w:jc w:val="both"/>
        <w:rPr>
          <w:rFonts w:ascii="Times New Roman" w:hAnsi="Times New Roman" w:cs="Times New Roman"/>
          <w:b/>
          <w:u w:val="single"/>
        </w:rPr>
      </w:pPr>
      <w:r w:rsidRPr="0060593B">
        <w:rPr>
          <w:rFonts w:ascii="Times New Roman" w:hAnsi="Times New Roman" w:cs="Times New Roman"/>
          <w:b/>
          <w:u w:val="single"/>
        </w:rPr>
        <w:t>Course Description</w:t>
      </w:r>
    </w:p>
    <w:p w14:paraId="0D2B0D6E" w14:textId="534C3996" w:rsidR="006E1952" w:rsidRPr="00197F59" w:rsidRDefault="006E1952">
      <w:pPr>
        <w:rPr>
          <w:rFonts w:ascii="Times New Roman" w:hAnsi="Times New Roman" w:cs="Times New Roman"/>
        </w:rPr>
      </w:pPr>
    </w:p>
    <w:p w14:paraId="2B3C6468" w14:textId="5215A37A" w:rsidR="00C610B6" w:rsidRDefault="00197F59" w:rsidP="003A581B">
      <w:pPr>
        <w:jc w:val="both"/>
        <w:rPr>
          <w:rFonts w:ascii="Times New Roman" w:hAnsi="Times New Roman" w:cs="Times New Roman"/>
        </w:rPr>
      </w:pPr>
      <w:r>
        <w:rPr>
          <w:rFonts w:ascii="Times New Roman" w:hAnsi="Times New Roman" w:cs="Times New Roman"/>
        </w:rPr>
        <w:t xml:space="preserve">This course will address </w:t>
      </w:r>
      <w:r w:rsidR="00AA638D">
        <w:rPr>
          <w:rFonts w:ascii="Times New Roman" w:hAnsi="Times New Roman" w:cs="Times New Roman"/>
        </w:rPr>
        <w:t>(i)</w:t>
      </w:r>
      <w:r>
        <w:rPr>
          <w:rFonts w:ascii="Times New Roman" w:hAnsi="Times New Roman" w:cs="Times New Roman"/>
        </w:rPr>
        <w:t xml:space="preserve"> </w:t>
      </w:r>
      <w:r w:rsidR="00AA638D">
        <w:rPr>
          <w:rFonts w:ascii="Times New Roman" w:hAnsi="Times New Roman" w:cs="Times New Roman"/>
        </w:rPr>
        <w:t xml:space="preserve">how transnational migration </w:t>
      </w:r>
      <w:r>
        <w:rPr>
          <w:rFonts w:ascii="Times New Roman" w:hAnsi="Times New Roman" w:cs="Times New Roman"/>
        </w:rPr>
        <w:t>impacts family formations</w:t>
      </w:r>
      <w:r w:rsidR="00AA638D">
        <w:rPr>
          <w:rFonts w:ascii="Times New Roman" w:hAnsi="Times New Roman" w:cs="Times New Roman"/>
        </w:rPr>
        <w:t xml:space="preserve"> and</w:t>
      </w:r>
      <w:r>
        <w:rPr>
          <w:rFonts w:ascii="Times New Roman" w:hAnsi="Times New Roman" w:cs="Times New Roman"/>
        </w:rPr>
        <w:t xml:space="preserve"> gendered parenthood</w:t>
      </w:r>
      <w:r w:rsidR="00AA638D">
        <w:rPr>
          <w:rFonts w:ascii="Times New Roman" w:hAnsi="Times New Roman" w:cs="Times New Roman"/>
        </w:rPr>
        <w:t xml:space="preserve"> </w:t>
      </w:r>
      <w:r w:rsidR="003A581B">
        <w:rPr>
          <w:rFonts w:ascii="Times New Roman" w:hAnsi="Times New Roman" w:cs="Times New Roman"/>
        </w:rPr>
        <w:t>norms especially in cases of family separation</w:t>
      </w:r>
      <w:r>
        <w:rPr>
          <w:rFonts w:ascii="Times New Roman" w:hAnsi="Times New Roman" w:cs="Times New Roman"/>
        </w:rPr>
        <w:t xml:space="preserve">, </w:t>
      </w:r>
      <w:r w:rsidR="00AA638D">
        <w:rPr>
          <w:rFonts w:ascii="Times New Roman" w:hAnsi="Times New Roman" w:cs="Times New Roman"/>
        </w:rPr>
        <w:t xml:space="preserve">(ii) </w:t>
      </w:r>
      <w:r w:rsidR="003A581B">
        <w:rPr>
          <w:rFonts w:ascii="Times New Roman" w:hAnsi="Times New Roman" w:cs="Times New Roman"/>
        </w:rPr>
        <w:t xml:space="preserve">the role kin networks of care play in sustaining and/or restraining </w:t>
      </w:r>
      <w:r w:rsidR="00AA638D">
        <w:rPr>
          <w:rFonts w:ascii="Times New Roman" w:hAnsi="Times New Roman" w:cs="Times New Roman"/>
        </w:rPr>
        <w:t>transnational migration, and (iii</w:t>
      </w:r>
      <w:r w:rsidR="00C610B6">
        <w:rPr>
          <w:rFonts w:ascii="Times New Roman" w:hAnsi="Times New Roman" w:cs="Times New Roman"/>
        </w:rPr>
        <w:t>) how</w:t>
      </w:r>
      <w:r w:rsidR="00C610B6" w:rsidRPr="00C610B6">
        <w:rPr>
          <w:rFonts w:ascii="Times New Roman" w:hAnsi="Times New Roman" w:cs="Times New Roman"/>
        </w:rPr>
        <w:t xml:space="preserve"> </w:t>
      </w:r>
      <w:r w:rsidR="00C610B6">
        <w:rPr>
          <w:rFonts w:ascii="Times New Roman" w:hAnsi="Times New Roman" w:cs="Times New Roman"/>
        </w:rPr>
        <w:t>migration regimes and reproductive regimes intersect</w:t>
      </w:r>
      <w:r w:rsidR="00AA638D">
        <w:rPr>
          <w:rFonts w:ascii="Times New Roman" w:hAnsi="Times New Roman" w:cs="Times New Roman"/>
        </w:rPr>
        <w:t xml:space="preserve"> </w:t>
      </w:r>
      <w:r w:rsidR="00C610B6">
        <w:rPr>
          <w:rFonts w:ascii="Times New Roman" w:hAnsi="Times New Roman" w:cs="Times New Roman"/>
        </w:rPr>
        <w:t>in migrants’ experiences of reproduction.</w:t>
      </w:r>
    </w:p>
    <w:p w14:paraId="259D9AA5" w14:textId="77777777" w:rsidR="00197F59" w:rsidRDefault="00197F59"/>
    <w:p w14:paraId="60D56071" w14:textId="74E1B27A" w:rsidR="0060593B" w:rsidRPr="0060593B" w:rsidRDefault="0060593B" w:rsidP="0060593B">
      <w:pPr>
        <w:jc w:val="both"/>
        <w:rPr>
          <w:rFonts w:ascii="Times New Roman" w:hAnsi="Times New Roman" w:cs="Times New Roman"/>
          <w:b/>
          <w:u w:val="single"/>
        </w:rPr>
      </w:pPr>
      <w:r w:rsidRPr="0060593B">
        <w:rPr>
          <w:rFonts w:ascii="Times New Roman" w:hAnsi="Times New Roman" w:cs="Times New Roman"/>
          <w:b/>
          <w:u w:val="single"/>
        </w:rPr>
        <w:t>Course Requirements</w:t>
      </w:r>
    </w:p>
    <w:p w14:paraId="1188F3F3" w14:textId="4E036E0B" w:rsidR="0060593B" w:rsidRDefault="0060593B" w:rsidP="0060593B">
      <w:pPr>
        <w:jc w:val="both"/>
        <w:rPr>
          <w:rFonts w:ascii="Times New Roman" w:hAnsi="Times New Roman" w:cs="Times New Roman"/>
          <w:b/>
        </w:rPr>
      </w:pPr>
    </w:p>
    <w:p w14:paraId="2A7E9F22" w14:textId="42F3D6CE" w:rsidR="0060593B" w:rsidRDefault="0060593B" w:rsidP="0060593B">
      <w:pPr>
        <w:jc w:val="both"/>
        <w:rPr>
          <w:rFonts w:ascii="Times New Roman" w:hAnsi="Times New Roman" w:cs="Times New Roman"/>
          <w:bCs/>
        </w:rPr>
      </w:pPr>
      <w:r>
        <w:rPr>
          <w:rFonts w:ascii="Times New Roman" w:hAnsi="Times New Roman" w:cs="Times New Roman"/>
          <w:b/>
        </w:rPr>
        <w:t>Attendance &amp; Participation (1</w:t>
      </w:r>
      <w:r w:rsidR="00F94CB5">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bCs/>
        </w:rPr>
        <w:t>I expect each student to come to class having read the required material and to actively participate in class discussions. Attendance will be taken through Zoom. You are allowed to miss a total of three classes without an excuse. Any unexcused absences beyond that w</w:t>
      </w:r>
      <w:r w:rsidR="00287F3E">
        <w:rPr>
          <w:rFonts w:ascii="Times New Roman" w:hAnsi="Times New Roman" w:cs="Times New Roman"/>
          <w:bCs/>
        </w:rPr>
        <w:t>ould</w:t>
      </w:r>
      <w:r>
        <w:rPr>
          <w:rFonts w:ascii="Times New Roman" w:hAnsi="Times New Roman" w:cs="Times New Roman"/>
          <w:bCs/>
        </w:rPr>
        <w:t xml:space="preserve"> be reflected in your grade. </w:t>
      </w:r>
      <w:r w:rsidR="00086D73">
        <w:rPr>
          <w:rFonts w:ascii="Times New Roman" w:hAnsi="Times New Roman" w:cs="Times New Roman"/>
          <w:bCs/>
        </w:rPr>
        <w:t>If you miss fourteen or more classes, you will automatically get an N/A grade.</w:t>
      </w:r>
    </w:p>
    <w:p w14:paraId="075B9393" w14:textId="088D6129" w:rsidR="00086D73" w:rsidRDefault="00086D73" w:rsidP="0060593B">
      <w:pPr>
        <w:jc w:val="both"/>
        <w:rPr>
          <w:rFonts w:ascii="Times New Roman" w:hAnsi="Times New Roman" w:cs="Times New Roman"/>
          <w:bCs/>
        </w:rPr>
      </w:pPr>
    </w:p>
    <w:p w14:paraId="32D51A9E" w14:textId="739CCDC0" w:rsidR="000D4867" w:rsidRDefault="000D4867" w:rsidP="000D4867">
      <w:pPr>
        <w:ind w:left="720"/>
        <w:jc w:val="both"/>
        <w:rPr>
          <w:rFonts w:ascii="Times New Roman" w:hAnsi="Times New Roman" w:cs="Times New Roman"/>
          <w:bCs/>
        </w:rPr>
      </w:pPr>
      <w:r w:rsidRPr="000D4867">
        <w:rPr>
          <w:rFonts w:ascii="Times New Roman" w:hAnsi="Times New Roman" w:cs="Times New Roman"/>
          <w:b/>
        </w:rPr>
        <w:t>Zoom rules:</w:t>
      </w:r>
      <w:r>
        <w:rPr>
          <w:rFonts w:ascii="Times New Roman" w:hAnsi="Times New Roman" w:cs="Times New Roman"/>
          <w:bCs/>
        </w:rPr>
        <w:t xml:space="preserve"> Please keep your camera on at all times! If you cannot or are unwilling to, please inform me in writing prior to class.</w:t>
      </w:r>
    </w:p>
    <w:p w14:paraId="040B6BD0" w14:textId="627060CB" w:rsidR="000D4867" w:rsidRDefault="000D4867" w:rsidP="0060593B">
      <w:pPr>
        <w:jc w:val="both"/>
        <w:rPr>
          <w:rFonts w:ascii="Times New Roman" w:hAnsi="Times New Roman" w:cs="Times New Roman"/>
          <w:bCs/>
        </w:rPr>
      </w:pPr>
    </w:p>
    <w:p w14:paraId="0C3E4595" w14:textId="3C3792B8" w:rsidR="00F94CB5" w:rsidRDefault="00F94CB5" w:rsidP="00F94CB5">
      <w:pPr>
        <w:rPr>
          <w:rFonts w:ascii="Times New Roman" w:hAnsi="Times New Roman" w:cs="Times New Roman"/>
          <w:bCs/>
        </w:rPr>
      </w:pPr>
      <w:r>
        <w:rPr>
          <w:rFonts w:ascii="Times New Roman" w:hAnsi="Times New Roman" w:cs="Times New Roman"/>
          <w:b/>
        </w:rPr>
        <w:t>Learning Log (3%):</w:t>
      </w:r>
      <w:r>
        <w:rPr>
          <w:rFonts w:ascii="Times New Roman" w:hAnsi="Times New Roman" w:cs="Times New Roman"/>
          <w:bCs/>
        </w:rPr>
        <w:t xml:space="preserve"> Your learning log will consist of weekly notes (starting from Week 2) in which you jot down one thing you have learned that week and one thing that you would like to learn more about. The notes are to be deposited in a shared folder on Moodle; that means your notes will be seen by others in class and you will also be able to see theirs. </w:t>
      </w:r>
    </w:p>
    <w:p w14:paraId="3CBC6CF6" w14:textId="77777777" w:rsidR="00F94CB5" w:rsidRDefault="00F94CB5" w:rsidP="0060593B">
      <w:pPr>
        <w:jc w:val="both"/>
        <w:rPr>
          <w:rFonts w:ascii="Times New Roman" w:hAnsi="Times New Roman" w:cs="Times New Roman"/>
          <w:bCs/>
        </w:rPr>
      </w:pPr>
    </w:p>
    <w:p w14:paraId="34768CAC" w14:textId="79DABB79" w:rsidR="00086D73" w:rsidRPr="00086D73" w:rsidRDefault="00086D73" w:rsidP="0060593B">
      <w:pPr>
        <w:jc w:val="both"/>
        <w:rPr>
          <w:rFonts w:ascii="Times New Roman" w:hAnsi="Times New Roman" w:cs="Times New Roman"/>
          <w:bCs/>
        </w:rPr>
      </w:pPr>
      <w:r>
        <w:rPr>
          <w:rFonts w:ascii="Times New Roman" w:hAnsi="Times New Roman" w:cs="Times New Roman"/>
          <w:b/>
        </w:rPr>
        <w:t>Discussion-leading (1</w:t>
      </w:r>
      <w:r w:rsidR="00F94CB5">
        <w:rPr>
          <w:rFonts w:ascii="Times New Roman" w:hAnsi="Times New Roman" w:cs="Times New Roman"/>
          <w:b/>
        </w:rPr>
        <w:t>0</w:t>
      </w:r>
      <w:r>
        <w:rPr>
          <w:rFonts w:ascii="Times New Roman" w:hAnsi="Times New Roman" w:cs="Times New Roman"/>
          <w:b/>
        </w:rPr>
        <w:t xml:space="preserve">%): </w:t>
      </w:r>
      <w:r>
        <w:rPr>
          <w:rFonts w:ascii="Times New Roman" w:hAnsi="Times New Roman" w:cs="Times New Roman"/>
          <w:bCs/>
        </w:rPr>
        <w:t xml:space="preserve">Starting in W3, each week on Tuesday, a pair (or three depending on our final class population) of students will guide the class discussion for 20 minutes. </w:t>
      </w:r>
      <w:r w:rsidR="001A1873">
        <w:rPr>
          <w:rFonts w:ascii="Times New Roman" w:hAnsi="Times New Roman" w:cs="Times New Roman"/>
          <w:bCs/>
        </w:rPr>
        <w:t xml:space="preserve">The pair will be expected to do research into a case </w:t>
      </w:r>
      <w:r w:rsidR="001A1873">
        <w:rPr>
          <w:rFonts w:ascii="Times New Roman" w:hAnsi="Times New Roman" w:cs="Times New Roman"/>
          <w:bCs/>
        </w:rPr>
        <w:t>to complement</w:t>
      </w:r>
      <w:r w:rsidR="001A1873">
        <w:rPr>
          <w:rFonts w:ascii="Times New Roman" w:hAnsi="Times New Roman" w:cs="Times New Roman"/>
          <w:bCs/>
        </w:rPr>
        <w:t xml:space="preserve"> or </w:t>
      </w:r>
      <w:r w:rsidR="001A1873">
        <w:rPr>
          <w:rFonts w:ascii="Times New Roman" w:hAnsi="Times New Roman" w:cs="Times New Roman"/>
          <w:bCs/>
        </w:rPr>
        <w:t>compare with the case addressed by the week’s reading</w:t>
      </w:r>
      <w:r w:rsidR="001A1873">
        <w:rPr>
          <w:rFonts w:ascii="Times New Roman" w:hAnsi="Times New Roman" w:cs="Times New Roman"/>
          <w:bCs/>
        </w:rPr>
        <w:t xml:space="preserve">, and </w:t>
      </w:r>
      <w:r w:rsidR="005D2E60">
        <w:rPr>
          <w:rFonts w:ascii="Times New Roman" w:hAnsi="Times New Roman" w:cs="Times New Roman"/>
          <w:bCs/>
        </w:rPr>
        <w:t xml:space="preserve">introduce outside material (a newspaper article, a short video, a policy </w:t>
      </w:r>
      <w:r w:rsidR="001A1873">
        <w:rPr>
          <w:rFonts w:ascii="Times New Roman" w:hAnsi="Times New Roman" w:cs="Times New Roman"/>
          <w:bCs/>
        </w:rPr>
        <w:t>report</w:t>
      </w:r>
      <w:r w:rsidR="005D2E60">
        <w:rPr>
          <w:rFonts w:ascii="Times New Roman" w:hAnsi="Times New Roman" w:cs="Times New Roman"/>
          <w:bCs/>
        </w:rPr>
        <w:t xml:space="preserve"> etc.) </w:t>
      </w:r>
      <w:r w:rsidR="001A1873">
        <w:rPr>
          <w:rFonts w:ascii="Times New Roman" w:hAnsi="Times New Roman" w:cs="Times New Roman"/>
          <w:bCs/>
        </w:rPr>
        <w:t>for the class to follow.</w:t>
      </w:r>
      <w:bookmarkStart w:id="0" w:name="_GoBack"/>
      <w:bookmarkEnd w:id="0"/>
    </w:p>
    <w:p w14:paraId="5AADF7B9" w14:textId="77777777" w:rsidR="00086D73" w:rsidRDefault="00086D73" w:rsidP="0060593B">
      <w:pPr>
        <w:jc w:val="both"/>
        <w:rPr>
          <w:rFonts w:ascii="Times New Roman" w:hAnsi="Times New Roman" w:cs="Times New Roman"/>
          <w:b/>
        </w:rPr>
      </w:pPr>
    </w:p>
    <w:p w14:paraId="303CAABC" w14:textId="574B551D" w:rsidR="00086D73" w:rsidRDefault="00086D73" w:rsidP="0060593B">
      <w:pPr>
        <w:jc w:val="both"/>
        <w:rPr>
          <w:rFonts w:ascii="Times New Roman" w:hAnsi="Times New Roman" w:cs="Times New Roman"/>
          <w:bCs/>
        </w:rPr>
      </w:pPr>
      <w:r w:rsidRPr="00086D73">
        <w:rPr>
          <w:rFonts w:ascii="Times New Roman" w:hAnsi="Times New Roman" w:cs="Times New Roman"/>
          <w:b/>
        </w:rPr>
        <w:t>Midterm Exam (30%):</w:t>
      </w:r>
      <w:r>
        <w:rPr>
          <w:rFonts w:ascii="Times New Roman" w:hAnsi="Times New Roman" w:cs="Times New Roman"/>
          <w:bCs/>
        </w:rPr>
        <w:t xml:space="preserve"> We will have a synchronous, take-home exam in </w:t>
      </w:r>
      <w:r w:rsidRPr="000E5F0E">
        <w:rPr>
          <w:rFonts w:ascii="Times New Roman" w:hAnsi="Times New Roman" w:cs="Times New Roman"/>
          <w:bCs/>
        </w:rPr>
        <w:t>W</w:t>
      </w:r>
      <w:r w:rsidR="000E5F0E">
        <w:rPr>
          <w:rFonts w:ascii="Times New Roman" w:hAnsi="Times New Roman" w:cs="Times New Roman"/>
          <w:bCs/>
        </w:rPr>
        <w:t>7</w:t>
      </w:r>
      <w:r>
        <w:rPr>
          <w:rFonts w:ascii="Times New Roman" w:hAnsi="Times New Roman" w:cs="Times New Roman"/>
          <w:bCs/>
        </w:rPr>
        <w:t>. The exam will consist of two short-essay questions. I will distribute the questions over Moodle at the beginning of class hour and expect students to upload their answers on Moodle at the end of class hour.</w:t>
      </w:r>
    </w:p>
    <w:p w14:paraId="7900763B" w14:textId="21C4BF74" w:rsidR="005D2E60" w:rsidRDefault="005D2E60" w:rsidP="0060593B">
      <w:pPr>
        <w:jc w:val="both"/>
        <w:rPr>
          <w:rFonts w:ascii="Times New Roman" w:hAnsi="Times New Roman" w:cs="Times New Roman"/>
          <w:bCs/>
        </w:rPr>
      </w:pPr>
    </w:p>
    <w:p w14:paraId="13F18F19" w14:textId="562CDA7E" w:rsidR="005D2E60" w:rsidRDefault="005D2E60" w:rsidP="0060593B">
      <w:pPr>
        <w:jc w:val="both"/>
        <w:rPr>
          <w:rFonts w:ascii="Times New Roman" w:hAnsi="Times New Roman" w:cs="Times New Roman"/>
          <w:bCs/>
        </w:rPr>
      </w:pPr>
      <w:r w:rsidRPr="005D2E60">
        <w:rPr>
          <w:rFonts w:ascii="Times New Roman" w:hAnsi="Times New Roman" w:cs="Times New Roman"/>
          <w:b/>
        </w:rPr>
        <w:t>Reflection Papers (15X3=45%):</w:t>
      </w:r>
      <w:r>
        <w:rPr>
          <w:rFonts w:ascii="Times New Roman" w:hAnsi="Times New Roman" w:cs="Times New Roman"/>
          <w:b/>
        </w:rPr>
        <w:t xml:space="preserve"> </w:t>
      </w:r>
      <w:r>
        <w:rPr>
          <w:rFonts w:ascii="Times New Roman" w:hAnsi="Times New Roman" w:cs="Times New Roman"/>
          <w:bCs/>
        </w:rPr>
        <w:t xml:space="preserve">A total of three reflection papers are </w:t>
      </w:r>
      <w:r w:rsidR="00C66A99">
        <w:rPr>
          <w:rFonts w:ascii="Times New Roman" w:hAnsi="Times New Roman" w:cs="Times New Roman"/>
          <w:bCs/>
        </w:rPr>
        <w:t xml:space="preserve">due </w:t>
      </w:r>
      <w:r w:rsidR="0074376F">
        <w:rPr>
          <w:rFonts w:ascii="Times New Roman" w:hAnsi="Times New Roman" w:cs="Times New Roman"/>
          <w:bCs/>
        </w:rPr>
        <w:t>at the end of</w:t>
      </w:r>
      <w:r w:rsidR="00287F3E">
        <w:rPr>
          <w:rFonts w:ascii="Times New Roman" w:hAnsi="Times New Roman" w:cs="Times New Roman"/>
          <w:bCs/>
        </w:rPr>
        <w:t xml:space="preserve"> </w:t>
      </w:r>
      <w:r>
        <w:rPr>
          <w:rFonts w:ascii="Times New Roman" w:hAnsi="Times New Roman" w:cs="Times New Roman"/>
          <w:bCs/>
        </w:rPr>
        <w:t>W</w:t>
      </w:r>
      <w:r w:rsidR="0074376F">
        <w:rPr>
          <w:rFonts w:ascii="Times New Roman" w:hAnsi="Times New Roman" w:cs="Times New Roman"/>
          <w:bCs/>
        </w:rPr>
        <w:t>4</w:t>
      </w:r>
      <w:r>
        <w:rPr>
          <w:rFonts w:ascii="Times New Roman" w:hAnsi="Times New Roman" w:cs="Times New Roman"/>
          <w:bCs/>
        </w:rPr>
        <w:t>, W1</w:t>
      </w:r>
      <w:r w:rsidR="0074376F">
        <w:rPr>
          <w:rFonts w:ascii="Times New Roman" w:hAnsi="Times New Roman" w:cs="Times New Roman"/>
          <w:bCs/>
        </w:rPr>
        <w:t>0</w:t>
      </w:r>
      <w:r>
        <w:rPr>
          <w:rFonts w:ascii="Times New Roman" w:hAnsi="Times New Roman" w:cs="Times New Roman"/>
          <w:bCs/>
        </w:rPr>
        <w:t xml:space="preserve"> and W1</w:t>
      </w:r>
      <w:r w:rsidR="0074376F">
        <w:rPr>
          <w:rFonts w:ascii="Times New Roman" w:hAnsi="Times New Roman" w:cs="Times New Roman"/>
          <w:bCs/>
        </w:rPr>
        <w:t>3</w:t>
      </w:r>
      <w:r w:rsidR="00287F3E">
        <w:rPr>
          <w:rFonts w:ascii="Times New Roman" w:hAnsi="Times New Roman" w:cs="Times New Roman"/>
          <w:bCs/>
        </w:rPr>
        <w:t>,</w:t>
      </w:r>
      <w:r w:rsidR="00287F3E" w:rsidRPr="00287F3E">
        <w:rPr>
          <w:rFonts w:ascii="Times New Roman" w:hAnsi="Times New Roman" w:cs="Times New Roman"/>
          <w:bCs/>
        </w:rPr>
        <w:t xml:space="preserve"> </w:t>
      </w:r>
      <w:r w:rsidR="00287F3E">
        <w:rPr>
          <w:rFonts w:ascii="Times New Roman" w:hAnsi="Times New Roman" w:cs="Times New Roman"/>
          <w:bCs/>
        </w:rPr>
        <w:t>respectively</w:t>
      </w:r>
      <w:r>
        <w:rPr>
          <w:rFonts w:ascii="Times New Roman" w:hAnsi="Times New Roman" w:cs="Times New Roman"/>
          <w:bCs/>
        </w:rPr>
        <w:t xml:space="preserve">. Each reflection paper will discuss an additional reading (to be assigned by </w:t>
      </w:r>
      <w:r>
        <w:rPr>
          <w:rFonts w:ascii="Times New Roman" w:hAnsi="Times New Roman" w:cs="Times New Roman"/>
          <w:bCs/>
        </w:rPr>
        <w:lastRenderedPageBreak/>
        <w:t xml:space="preserve">the instructor) in the light of </w:t>
      </w:r>
      <w:r w:rsidR="00287F3E">
        <w:rPr>
          <w:rFonts w:ascii="Times New Roman" w:hAnsi="Times New Roman" w:cs="Times New Roman"/>
          <w:bCs/>
        </w:rPr>
        <w:t xml:space="preserve">at least two course readings so far covered in class. I will distribute guiding questions for reflection </w:t>
      </w:r>
      <w:r w:rsidR="008D1528">
        <w:rPr>
          <w:rFonts w:ascii="Times New Roman" w:hAnsi="Times New Roman" w:cs="Times New Roman"/>
          <w:bCs/>
        </w:rPr>
        <w:t>in the prior week</w:t>
      </w:r>
      <w:r w:rsidR="00287F3E">
        <w:rPr>
          <w:rFonts w:ascii="Times New Roman" w:hAnsi="Times New Roman" w:cs="Times New Roman"/>
          <w:bCs/>
        </w:rPr>
        <w:t>. 3 pages minimum, double-spaced, in 12-point Times New Roman font.</w:t>
      </w:r>
    </w:p>
    <w:p w14:paraId="4E8D7D35" w14:textId="25094960" w:rsidR="005D2E60" w:rsidRDefault="005D2E60" w:rsidP="0060593B">
      <w:pPr>
        <w:jc w:val="both"/>
        <w:rPr>
          <w:rFonts w:ascii="Times New Roman" w:hAnsi="Times New Roman" w:cs="Times New Roman"/>
          <w:bCs/>
        </w:rPr>
      </w:pPr>
    </w:p>
    <w:p w14:paraId="7050A9A9" w14:textId="4966F580" w:rsidR="005D2E60" w:rsidRPr="005D2E60" w:rsidRDefault="005D2E60" w:rsidP="0060593B">
      <w:pPr>
        <w:jc w:val="both"/>
        <w:rPr>
          <w:rFonts w:ascii="Times New Roman" w:hAnsi="Times New Roman" w:cs="Times New Roman"/>
          <w:b/>
          <w:u w:val="single"/>
        </w:rPr>
      </w:pPr>
      <w:r w:rsidRPr="005D2E60">
        <w:rPr>
          <w:rFonts w:ascii="Times New Roman" w:hAnsi="Times New Roman" w:cs="Times New Roman"/>
          <w:b/>
          <w:u w:val="single"/>
        </w:rPr>
        <w:t>Grade Catalog</w:t>
      </w:r>
    </w:p>
    <w:p w14:paraId="569A7971" w14:textId="77777777" w:rsidR="00086D73" w:rsidRPr="0060593B" w:rsidRDefault="00086D73" w:rsidP="0060593B">
      <w:pPr>
        <w:jc w:val="both"/>
        <w:rPr>
          <w:rFonts w:ascii="Times New Roman" w:hAnsi="Times New Roman" w:cs="Times New Roman"/>
          <w:bCs/>
        </w:rPr>
      </w:pPr>
    </w:p>
    <w:tbl>
      <w:tblPr>
        <w:tblStyle w:val="TableGrid"/>
        <w:tblW w:w="0" w:type="auto"/>
        <w:tblLook w:val="04A0" w:firstRow="1" w:lastRow="0" w:firstColumn="1" w:lastColumn="0" w:noHBand="0" w:noVBand="1"/>
      </w:tblPr>
      <w:tblGrid>
        <w:gridCol w:w="2515"/>
        <w:gridCol w:w="1710"/>
        <w:gridCol w:w="1800"/>
        <w:gridCol w:w="1710"/>
        <w:gridCol w:w="1615"/>
      </w:tblGrid>
      <w:tr w:rsidR="006141AB" w14:paraId="11966384" w14:textId="7EC439B1" w:rsidTr="000D4867">
        <w:tc>
          <w:tcPr>
            <w:tcW w:w="2515" w:type="dxa"/>
            <w:vMerge w:val="restart"/>
          </w:tcPr>
          <w:p w14:paraId="451E1B54" w14:textId="77777777" w:rsidR="006141AB" w:rsidRDefault="006141AB" w:rsidP="006141AB">
            <w:pPr>
              <w:rPr>
                <w:rFonts w:ascii="Times New Roman" w:hAnsi="Times New Roman" w:cs="Times New Roman"/>
                <w:bCs/>
                <w:lang w:val="tr-TR"/>
              </w:rPr>
            </w:pPr>
            <w:r w:rsidRPr="006141AB">
              <w:rPr>
                <w:rFonts w:ascii="Times New Roman" w:hAnsi="Times New Roman" w:cs="Times New Roman"/>
                <w:bCs/>
                <w:lang w:val="tr-TR"/>
              </w:rPr>
              <w:t xml:space="preserve">90 and above: A </w:t>
            </w:r>
          </w:p>
          <w:p w14:paraId="7021E6FC" w14:textId="5A1DD26A" w:rsidR="006141AB" w:rsidRPr="006141AB" w:rsidRDefault="006141AB" w:rsidP="006141AB">
            <w:pPr>
              <w:rPr>
                <w:rFonts w:ascii="Times New Roman" w:hAnsi="Times New Roman" w:cs="Times New Roman"/>
                <w:bCs/>
                <w:lang w:val="tr-TR"/>
              </w:rPr>
            </w:pPr>
            <w:r w:rsidRPr="006141AB">
              <w:rPr>
                <w:rFonts w:ascii="Times New Roman" w:hAnsi="Times New Roman" w:cs="Times New Roman"/>
                <w:bCs/>
                <w:lang w:val="tr-TR"/>
              </w:rPr>
              <w:t>(A-’s</w:t>
            </w:r>
            <w:r>
              <w:rPr>
                <w:rFonts w:ascii="Times New Roman" w:hAnsi="Times New Roman" w:cs="Times New Roman"/>
                <w:bCs/>
                <w:lang w:val="tr-TR"/>
              </w:rPr>
              <w:t xml:space="preserve"> are</w:t>
            </w:r>
            <w:r w:rsidRPr="006141AB">
              <w:rPr>
                <w:rFonts w:ascii="Times New Roman" w:hAnsi="Times New Roman" w:cs="Times New Roman"/>
                <w:bCs/>
                <w:lang w:val="tr-TR"/>
              </w:rPr>
              <w:t xml:space="preserve"> automatically round</w:t>
            </w:r>
            <w:r>
              <w:rPr>
                <w:rFonts w:ascii="Times New Roman" w:hAnsi="Times New Roman" w:cs="Times New Roman"/>
                <w:bCs/>
                <w:lang w:val="tr-TR"/>
              </w:rPr>
              <w:t>ed</w:t>
            </w:r>
            <w:r w:rsidRPr="006141AB">
              <w:rPr>
                <w:rFonts w:ascii="Times New Roman" w:hAnsi="Times New Roman" w:cs="Times New Roman"/>
                <w:bCs/>
                <w:lang w:val="tr-TR"/>
              </w:rPr>
              <w:t xml:space="preserve"> up</w:t>
            </w:r>
            <w:r>
              <w:rPr>
                <w:rFonts w:ascii="Times New Roman" w:hAnsi="Times New Roman" w:cs="Times New Roman"/>
                <w:bCs/>
                <w:lang w:val="tr-TR"/>
              </w:rPr>
              <w:t xml:space="preserve"> to </w:t>
            </w:r>
            <w:r w:rsidRPr="006141AB">
              <w:rPr>
                <w:rFonts w:ascii="Times New Roman" w:hAnsi="Times New Roman" w:cs="Times New Roman"/>
                <w:bCs/>
                <w:lang w:val="tr-TR"/>
              </w:rPr>
              <w:t>A)</w:t>
            </w:r>
          </w:p>
        </w:tc>
        <w:tc>
          <w:tcPr>
            <w:tcW w:w="1710" w:type="dxa"/>
          </w:tcPr>
          <w:p w14:paraId="5FA753B2" w14:textId="5B3D940C"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89-86: B+</w:t>
            </w:r>
          </w:p>
        </w:tc>
        <w:tc>
          <w:tcPr>
            <w:tcW w:w="1800" w:type="dxa"/>
          </w:tcPr>
          <w:p w14:paraId="3142C123" w14:textId="6659D065"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77-74: C+</w:t>
            </w:r>
          </w:p>
        </w:tc>
        <w:tc>
          <w:tcPr>
            <w:tcW w:w="1710" w:type="dxa"/>
            <w:vMerge w:val="restart"/>
            <w:vAlign w:val="center"/>
          </w:tcPr>
          <w:p w14:paraId="68F81DA6" w14:textId="095DD17D" w:rsidR="006141AB" w:rsidRDefault="006141AB" w:rsidP="006141AB">
            <w:pPr>
              <w:jc w:val="center"/>
              <w:rPr>
                <w:rFonts w:ascii="Times New Roman" w:hAnsi="Times New Roman" w:cs="Times New Roman"/>
                <w:b/>
              </w:rPr>
            </w:pPr>
            <w:r w:rsidRPr="006141AB">
              <w:rPr>
                <w:rFonts w:ascii="Times New Roman" w:hAnsi="Times New Roman" w:cs="Times New Roman"/>
                <w:bCs/>
                <w:lang w:val="tr-TR"/>
              </w:rPr>
              <w:t>64-60: D+</w:t>
            </w:r>
          </w:p>
        </w:tc>
        <w:tc>
          <w:tcPr>
            <w:tcW w:w="1615" w:type="dxa"/>
            <w:vMerge w:val="restart"/>
            <w:vAlign w:val="center"/>
          </w:tcPr>
          <w:p w14:paraId="48E6338F" w14:textId="7DE7C502"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Below 55: F</w:t>
            </w:r>
          </w:p>
        </w:tc>
      </w:tr>
      <w:tr w:rsidR="006141AB" w14:paraId="337E31D8" w14:textId="4254E352" w:rsidTr="000D4867">
        <w:tc>
          <w:tcPr>
            <w:tcW w:w="2515" w:type="dxa"/>
            <w:vMerge/>
          </w:tcPr>
          <w:p w14:paraId="51747C3E" w14:textId="77777777" w:rsidR="006141AB" w:rsidRDefault="006141AB" w:rsidP="0060593B">
            <w:pPr>
              <w:jc w:val="both"/>
              <w:rPr>
                <w:rFonts w:ascii="Times New Roman" w:hAnsi="Times New Roman" w:cs="Times New Roman"/>
                <w:b/>
              </w:rPr>
            </w:pPr>
          </w:p>
        </w:tc>
        <w:tc>
          <w:tcPr>
            <w:tcW w:w="1710" w:type="dxa"/>
          </w:tcPr>
          <w:p w14:paraId="7CCF46B0" w14:textId="2C388D26" w:rsidR="006141AB" w:rsidRPr="006141AB" w:rsidRDefault="006141AB" w:rsidP="000D4867">
            <w:pPr>
              <w:jc w:val="center"/>
              <w:rPr>
                <w:rFonts w:ascii="Times New Roman" w:hAnsi="Times New Roman" w:cs="Times New Roman"/>
                <w:bCs/>
                <w:lang w:val="tr-TR"/>
              </w:rPr>
            </w:pPr>
            <w:r w:rsidRPr="006141AB">
              <w:rPr>
                <w:rFonts w:ascii="Times New Roman" w:hAnsi="Times New Roman" w:cs="Times New Roman"/>
                <w:bCs/>
                <w:lang w:val="tr-TR"/>
              </w:rPr>
              <w:t>85-82: B</w:t>
            </w:r>
          </w:p>
        </w:tc>
        <w:tc>
          <w:tcPr>
            <w:tcW w:w="1800" w:type="dxa"/>
          </w:tcPr>
          <w:p w14:paraId="36D7CAEB" w14:textId="1E9CB25F"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73-70: C</w:t>
            </w:r>
          </w:p>
        </w:tc>
        <w:tc>
          <w:tcPr>
            <w:tcW w:w="1710" w:type="dxa"/>
            <w:vMerge/>
          </w:tcPr>
          <w:p w14:paraId="0F907250" w14:textId="2C95C971" w:rsidR="006141AB" w:rsidRPr="006141AB" w:rsidRDefault="006141AB" w:rsidP="0060593B">
            <w:pPr>
              <w:jc w:val="both"/>
              <w:rPr>
                <w:rFonts w:ascii="Times New Roman" w:hAnsi="Times New Roman" w:cs="Times New Roman"/>
                <w:bCs/>
                <w:lang w:val="tr-TR"/>
              </w:rPr>
            </w:pPr>
          </w:p>
        </w:tc>
        <w:tc>
          <w:tcPr>
            <w:tcW w:w="1615" w:type="dxa"/>
            <w:vMerge/>
          </w:tcPr>
          <w:p w14:paraId="4DA1899E" w14:textId="77777777" w:rsidR="006141AB" w:rsidRPr="006141AB" w:rsidRDefault="006141AB" w:rsidP="0060593B">
            <w:pPr>
              <w:jc w:val="both"/>
              <w:rPr>
                <w:rFonts w:ascii="Times New Roman" w:hAnsi="Times New Roman" w:cs="Times New Roman"/>
                <w:bCs/>
                <w:lang w:val="tr-TR"/>
              </w:rPr>
            </w:pPr>
          </w:p>
        </w:tc>
      </w:tr>
      <w:tr w:rsidR="006141AB" w14:paraId="2C9F26AB" w14:textId="49296184" w:rsidTr="000D4867">
        <w:tc>
          <w:tcPr>
            <w:tcW w:w="2515" w:type="dxa"/>
            <w:vMerge/>
          </w:tcPr>
          <w:p w14:paraId="0B4AE996" w14:textId="77777777" w:rsidR="006141AB" w:rsidRDefault="006141AB" w:rsidP="0060593B">
            <w:pPr>
              <w:jc w:val="both"/>
              <w:rPr>
                <w:rFonts w:ascii="Times New Roman" w:hAnsi="Times New Roman" w:cs="Times New Roman"/>
                <w:b/>
              </w:rPr>
            </w:pPr>
          </w:p>
        </w:tc>
        <w:tc>
          <w:tcPr>
            <w:tcW w:w="1710" w:type="dxa"/>
          </w:tcPr>
          <w:p w14:paraId="53EFE939" w14:textId="7BCAC01A"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81-78: B-</w:t>
            </w:r>
          </w:p>
        </w:tc>
        <w:tc>
          <w:tcPr>
            <w:tcW w:w="1800" w:type="dxa"/>
          </w:tcPr>
          <w:p w14:paraId="35D2FF5B" w14:textId="7C73ADC4"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69-65: C-</w:t>
            </w:r>
          </w:p>
        </w:tc>
        <w:tc>
          <w:tcPr>
            <w:tcW w:w="1710" w:type="dxa"/>
          </w:tcPr>
          <w:p w14:paraId="7A9B231E" w14:textId="6D21B4FD" w:rsidR="006141AB" w:rsidRPr="006141AB" w:rsidRDefault="006141AB" w:rsidP="006141AB">
            <w:pPr>
              <w:jc w:val="center"/>
              <w:rPr>
                <w:rFonts w:ascii="Times New Roman" w:hAnsi="Times New Roman" w:cs="Times New Roman"/>
                <w:bCs/>
                <w:lang w:val="tr-TR"/>
              </w:rPr>
            </w:pPr>
            <w:r w:rsidRPr="006141AB">
              <w:rPr>
                <w:rFonts w:ascii="Times New Roman" w:hAnsi="Times New Roman" w:cs="Times New Roman"/>
                <w:bCs/>
                <w:lang w:val="tr-TR"/>
              </w:rPr>
              <w:t>59-55: D</w:t>
            </w:r>
          </w:p>
        </w:tc>
        <w:tc>
          <w:tcPr>
            <w:tcW w:w="1615" w:type="dxa"/>
            <w:vMerge/>
          </w:tcPr>
          <w:p w14:paraId="538EED1A" w14:textId="77777777" w:rsidR="006141AB" w:rsidRDefault="006141AB" w:rsidP="0060593B">
            <w:pPr>
              <w:jc w:val="both"/>
              <w:rPr>
                <w:rFonts w:ascii="Times New Roman" w:hAnsi="Times New Roman" w:cs="Times New Roman"/>
                <w:b/>
              </w:rPr>
            </w:pPr>
          </w:p>
        </w:tc>
      </w:tr>
    </w:tbl>
    <w:p w14:paraId="74A181BF" w14:textId="56AB9EA3" w:rsidR="0060593B" w:rsidRDefault="0060593B" w:rsidP="0060593B">
      <w:pPr>
        <w:jc w:val="both"/>
        <w:rPr>
          <w:rFonts w:ascii="Times New Roman" w:hAnsi="Times New Roman" w:cs="Times New Roman"/>
          <w:b/>
        </w:rPr>
      </w:pPr>
    </w:p>
    <w:p w14:paraId="2FCB04AB" w14:textId="77777777" w:rsidR="00004BF5" w:rsidRPr="00B6568C" w:rsidRDefault="00004BF5" w:rsidP="00004BF5">
      <w:pPr>
        <w:jc w:val="both"/>
        <w:rPr>
          <w:rFonts w:ascii="Times New Roman" w:hAnsi="Times New Roman" w:cs="Times New Roman"/>
          <w:bCs/>
        </w:rPr>
      </w:pPr>
      <w:r>
        <w:rPr>
          <w:rFonts w:ascii="Times New Roman" w:hAnsi="Times New Roman" w:cs="Times New Roman"/>
          <w:b/>
          <w:u w:val="single"/>
        </w:rPr>
        <w:t>Extra-Credit Policy:</w:t>
      </w:r>
      <w:r w:rsidRPr="00B6568C">
        <w:rPr>
          <w:rFonts w:ascii="Times New Roman" w:hAnsi="Times New Roman" w:cs="Times New Roman"/>
          <w:b/>
        </w:rPr>
        <w:t xml:space="preserve"> </w:t>
      </w:r>
      <w:r>
        <w:rPr>
          <w:rFonts w:ascii="Times New Roman" w:hAnsi="Times New Roman" w:cs="Times New Roman"/>
          <w:bCs/>
        </w:rPr>
        <w:t>No extra-credit opportunities will be available.</w:t>
      </w:r>
    </w:p>
    <w:p w14:paraId="1A7EE306" w14:textId="77777777" w:rsidR="00004BF5" w:rsidRDefault="00004BF5" w:rsidP="00004BF5">
      <w:pPr>
        <w:jc w:val="both"/>
        <w:rPr>
          <w:rFonts w:ascii="Times New Roman" w:hAnsi="Times New Roman" w:cs="Times New Roman"/>
          <w:b/>
          <w:u w:val="single"/>
        </w:rPr>
      </w:pPr>
    </w:p>
    <w:p w14:paraId="2E49D0A0" w14:textId="4D8D9CFC" w:rsidR="0060593B" w:rsidRPr="00004BF5" w:rsidRDefault="00004BF5" w:rsidP="00004BF5">
      <w:pPr>
        <w:jc w:val="both"/>
        <w:rPr>
          <w:rFonts w:ascii="Times New Roman" w:hAnsi="Times New Roman" w:cs="Times New Roman"/>
          <w:bCs/>
        </w:rPr>
      </w:pPr>
      <w:r w:rsidRPr="000D4867">
        <w:rPr>
          <w:rFonts w:ascii="Times New Roman" w:hAnsi="Times New Roman" w:cs="Times New Roman"/>
          <w:b/>
          <w:u w:val="single"/>
        </w:rPr>
        <w:t>Note on Plagiarism</w:t>
      </w:r>
      <w:r>
        <w:rPr>
          <w:rFonts w:ascii="Times New Roman" w:hAnsi="Times New Roman" w:cs="Times New Roman"/>
          <w:b/>
          <w:u w:val="single"/>
        </w:rPr>
        <w:t xml:space="preserve">: </w:t>
      </w:r>
      <w:r>
        <w:rPr>
          <w:rFonts w:ascii="Times New Roman" w:hAnsi="Times New Roman" w:cs="Times New Roman"/>
          <w:bCs/>
        </w:rPr>
        <w:t>Please do not plagiarize, it is so not worth it! If you are caught plagiarizing, I will follow the disciplinary measures stipulated in the relevant University policy.</w:t>
      </w:r>
    </w:p>
    <w:p w14:paraId="261DEA54" w14:textId="64B35535" w:rsidR="000D4867" w:rsidRDefault="000D4867"/>
    <w:p w14:paraId="30EDFCA6" w14:textId="77777777" w:rsidR="000D4867" w:rsidRPr="000D4867" w:rsidRDefault="000D4867" w:rsidP="000D4867">
      <w:pPr>
        <w:jc w:val="center"/>
        <w:rPr>
          <w:rFonts w:ascii="Times New Roman" w:hAnsi="Times New Roman" w:cs="Times New Roman"/>
          <w:b/>
          <w:bCs/>
          <w:u w:val="single"/>
        </w:rPr>
      </w:pPr>
      <w:r w:rsidRPr="000D4867">
        <w:rPr>
          <w:rFonts w:ascii="Times New Roman" w:hAnsi="Times New Roman" w:cs="Times New Roman"/>
          <w:b/>
          <w:bCs/>
          <w:u w:val="single"/>
        </w:rPr>
        <w:t>Reading List</w:t>
      </w:r>
    </w:p>
    <w:p w14:paraId="350232AA" w14:textId="77777777" w:rsidR="000D4867" w:rsidRPr="00367B02" w:rsidRDefault="000D4867" w:rsidP="000D4867">
      <w:pPr>
        <w:jc w:val="both"/>
        <w:rPr>
          <w:rFonts w:ascii="Times New Roman" w:hAnsi="Times New Roman" w:cs="Times New Roman"/>
        </w:rPr>
      </w:pPr>
    </w:p>
    <w:p w14:paraId="69A91C16" w14:textId="3EF70B72" w:rsidR="000D4867" w:rsidRDefault="000D4867" w:rsidP="000D4867">
      <w:pPr>
        <w:rPr>
          <w:rFonts w:ascii="Times New Roman" w:hAnsi="Times New Roman" w:cs="Times New Roman"/>
        </w:rPr>
      </w:pPr>
      <w:r w:rsidRPr="00367B02">
        <w:rPr>
          <w:rFonts w:ascii="Times New Roman" w:hAnsi="Times New Roman" w:cs="Times New Roman"/>
        </w:rPr>
        <w:t xml:space="preserve">All readings will be </w:t>
      </w:r>
      <w:r>
        <w:rPr>
          <w:rFonts w:ascii="Times New Roman" w:hAnsi="Times New Roman" w:cs="Times New Roman"/>
        </w:rPr>
        <w:t>available</w:t>
      </w:r>
      <w:r w:rsidRPr="00367B02">
        <w:rPr>
          <w:rFonts w:ascii="Times New Roman" w:hAnsi="Times New Roman" w:cs="Times New Roman"/>
        </w:rPr>
        <w:t xml:space="preserve"> on </w:t>
      </w:r>
      <w:r>
        <w:rPr>
          <w:rFonts w:ascii="Times New Roman" w:hAnsi="Times New Roman" w:cs="Times New Roman"/>
        </w:rPr>
        <w:t>Moodle.</w:t>
      </w:r>
      <w:r w:rsidR="00CB4DFA">
        <w:rPr>
          <w:rFonts w:ascii="Times New Roman" w:hAnsi="Times New Roman" w:cs="Times New Roman"/>
        </w:rPr>
        <w:t xml:space="preserve"> </w:t>
      </w:r>
    </w:p>
    <w:p w14:paraId="0C563C16" w14:textId="634BE1DF" w:rsidR="000D4867" w:rsidRDefault="000D4867" w:rsidP="000D4867">
      <w:pPr>
        <w:rPr>
          <w:rFonts w:ascii="Times New Roman" w:hAnsi="Times New Roman" w:cs="Times New Roman"/>
        </w:rPr>
      </w:pPr>
    </w:p>
    <w:p w14:paraId="71250598" w14:textId="70CC8B4D" w:rsidR="000D4867" w:rsidRPr="00C45400" w:rsidRDefault="000D4867" w:rsidP="000D4867">
      <w:pPr>
        <w:rPr>
          <w:rFonts w:ascii="Times New Roman" w:hAnsi="Times New Roman" w:cs="Times New Roman"/>
          <w:b/>
          <w:bCs/>
        </w:rPr>
      </w:pPr>
      <w:r w:rsidRPr="00C45400">
        <w:rPr>
          <w:rFonts w:ascii="Times New Roman" w:hAnsi="Times New Roman" w:cs="Times New Roman"/>
          <w:b/>
          <w:bCs/>
        </w:rPr>
        <w:t>W1 (Oct.</w:t>
      </w:r>
      <w:r w:rsidR="00C45400" w:rsidRPr="00C45400">
        <w:rPr>
          <w:rFonts w:ascii="Times New Roman" w:hAnsi="Times New Roman" w:cs="Times New Roman"/>
          <w:b/>
          <w:bCs/>
        </w:rPr>
        <w:t xml:space="preserve"> </w:t>
      </w:r>
      <w:r w:rsidRPr="00C45400">
        <w:rPr>
          <w:rFonts w:ascii="Times New Roman" w:hAnsi="Times New Roman" w:cs="Times New Roman"/>
          <w:b/>
          <w:bCs/>
        </w:rPr>
        <w:t>5-</w:t>
      </w:r>
      <w:r w:rsidR="00C45400" w:rsidRPr="00C45400">
        <w:rPr>
          <w:rFonts w:ascii="Times New Roman" w:hAnsi="Times New Roman" w:cs="Times New Roman"/>
          <w:b/>
          <w:bCs/>
        </w:rPr>
        <w:t>6</w:t>
      </w:r>
      <w:r w:rsidRPr="00C45400">
        <w:rPr>
          <w:rFonts w:ascii="Times New Roman" w:hAnsi="Times New Roman" w:cs="Times New Roman"/>
          <w:b/>
          <w:bCs/>
        </w:rPr>
        <w:t>)</w:t>
      </w:r>
      <w:r w:rsidR="00C45400">
        <w:rPr>
          <w:rFonts w:ascii="Times New Roman" w:hAnsi="Times New Roman" w:cs="Times New Roman"/>
          <w:b/>
          <w:bCs/>
        </w:rPr>
        <w:t xml:space="preserve">: </w:t>
      </w:r>
      <w:r w:rsidR="00C45400">
        <w:rPr>
          <w:rFonts w:ascii="Times New Roman" w:hAnsi="Times New Roman" w:cs="Times New Roman"/>
        </w:rPr>
        <w:t>Introduction</w:t>
      </w:r>
    </w:p>
    <w:p w14:paraId="2B5DAEE9" w14:textId="77777777" w:rsidR="00C45400" w:rsidRDefault="00C45400" w:rsidP="000D4867">
      <w:pPr>
        <w:rPr>
          <w:rFonts w:ascii="Times New Roman" w:hAnsi="Times New Roman" w:cs="Times New Roman"/>
        </w:rPr>
      </w:pPr>
    </w:p>
    <w:p w14:paraId="6E3E19F7" w14:textId="77777777" w:rsidR="00C45400" w:rsidRPr="00C45400" w:rsidRDefault="00C45400" w:rsidP="00C45400">
      <w:pPr>
        <w:rPr>
          <w:rFonts w:ascii="Times New Roman" w:hAnsi="Times New Roman" w:cs="Times New Roman"/>
        </w:rPr>
      </w:pPr>
      <w:r w:rsidRPr="00C45400">
        <w:rPr>
          <w:rFonts w:ascii="Times New Roman" w:hAnsi="Times New Roman" w:cs="Times New Roman"/>
          <w:b/>
          <w:bCs/>
        </w:rPr>
        <w:t>W2 (Oct. 12-13)</w:t>
      </w:r>
      <w:r>
        <w:rPr>
          <w:rFonts w:ascii="Times New Roman" w:hAnsi="Times New Roman" w:cs="Times New Roman"/>
          <w:b/>
          <w:bCs/>
        </w:rPr>
        <w:t xml:space="preserve">: </w:t>
      </w:r>
      <w:r w:rsidRPr="00C45400">
        <w:rPr>
          <w:rFonts w:ascii="Times New Roman" w:hAnsi="Times New Roman" w:cs="Times New Roman"/>
        </w:rPr>
        <w:t>Transnational migration and changing family formations</w:t>
      </w:r>
    </w:p>
    <w:p w14:paraId="5F77133D" w14:textId="77777777" w:rsidR="00C45400" w:rsidRPr="00C45400" w:rsidRDefault="00C45400" w:rsidP="00C45400">
      <w:pPr>
        <w:rPr>
          <w:rFonts w:ascii="Times New Roman" w:hAnsi="Times New Roman" w:cs="Times New Roman"/>
        </w:rPr>
      </w:pPr>
      <w:r w:rsidRPr="00C45400">
        <w:rPr>
          <w:rFonts w:ascii="Times New Roman" w:hAnsi="Times New Roman" w:cs="Times New Roman"/>
        </w:rPr>
        <w:t xml:space="preserve"> </w:t>
      </w:r>
    </w:p>
    <w:p w14:paraId="5FBC7F01" w14:textId="0B55F26C" w:rsidR="00C45400" w:rsidRDefault="00C45400" w:rsidP="00ED469A">
      <w:pPr>
        <w:ind w:left="270" w:hanging="270"/>
        <w:rPr>
          <w:rFonts w:ascii="Times New Roman" w:hAnsi="Times New Roman" w:cs="Times New Roman"/>
        </w:rPr>
      </w:pPr>
      <w:r>
        <w:rPr>
          <w:rFonts w:ascii="Times New Roman" w:hAnsi="Times New Roman" w:cs="Times New Roman"/>
        </w:rPr>
        <w:t xml:space="preserve">D.A. </w:t>
      </w:r>
      <w:r w:rsidRPr="00C45400">
        <w:rPr>
          <w:rFonts w:ascii="Times New Roman" w:hAnsi="Times New Roman" w:cs="Times New Roman"/>
        </w:rPr>
        <w:t>Boehm</w:t>
      </w:r>
      <w:r>
        <w:rPr>
          <w:rFonts w:ascii="Times New Roman" w:hAnsi="Times New Roman" w:cs="Times New Roman"/>
        </w:rPr>
        <w:t xml:space="preserve"> </w:t>
      </w:r>
      <w:r w:rsidRPr="00C45400">
        <w:rPr>
          <w:rFonts w:ascii="Times New Roman" w:hAnsi="Times New Roman" w:cs="Times New Roman"/>
        </w:rPr>
        <w:t xml:space="preserve">(2019) </w:t>
      </w:r>
      <w:r>
        <w:rPr>
          <w:rFonts w:ascii="Times New Roman" w:hAnsi="Times New Roman" w:cs="Times New Roman"/>
        </w:rPr>
        <w:t>“</w:t>
      </w:r>
      <w:r w:rsidRPr="00C45400">
        <w:rPr>
          <w:rFonts w:ascii="Times New Roman" w:hAnsi="Times New Roman" w:cs="Times New Roman"/>
        </w:rPr>
        <w:t>Un/making Family: Relatedness, Migration, and Displacement in a Global Age</w:t>
      </w:r>
      <w:r>
        <w:rPr>
          <w:rFonts w:ascii="Times New Roman" w:hAnsi="Times New Roman" w:cs="Times New Roman"/>
        </w:rPr>
        <w:t>”</w:t>
      </w:r>
      <w:r w:rsidR="00ED469A">
        <w:rPr>
          <w:rFonts w:ascii="Times New Roman" w:hAnsi="Times New Roman" w:cs="Times New Roman"/>
        </w:rPr>
        <w:t>,</w:t>
      </w:r>
      <w:r w:rsidRPr="00C45400">
        <w:rPr>
          <w:rFonts w:ascii="Times New Roman" w:hAnsi="Times New Roman" w:cs="Times New Roman"/>
        </w:rPr>
        <w:t xml:space="preserve"> </w:t>
      </w:r>
      <w:r>
        <w:rPr>
          <w:rFonts w:ascii="Times New Roman" w:hAnsi="Times New Roman" w:cs="Times New Roman"/>
        </w:rPr>
        <w:t>i</w:t>
      </w:r>
      <w:r w:rsidRPr="00C45400">
        <w:rPr>
          <w:rFonts w:ascii="Times New Roman" w:hAnsi="Times New Roman" w:cs="Times New Roman"/>
        </w:rPr>
        <w:t xml:space="preserve">n the </w:t>
      </w:r>
      <w:r w:rsidRPr="00C45400">
        <w:rPr>
          <w:rFonts w:ascii="Times New Roman" w:hAnsi="Times New Roman" w:cs="Times New Roman"/>
          <w:i/>
          <w:iCs/>
        </w:rPr>
        <w:t>Cambridge Handbook of Kinship</w:t>
      </w:r>
      <w:r w:rsidRPr="00C45400">
        <w:rPr>
          <w:rFonts w:ascii="Times New Roman" w:hAnsi="Times New Roman" w:cs="Times New Roman"/>
        </w:rPr>
        <w:t xml:space="preserve"> </w:t>
      </w:r>
      <w:r>
        <w:rPr>
          <w:rFonts w:ascii="Times New Roman" w:hAnsi="Times New Roman" w:cs="Times New Roman"/>
        </w:rPr>
        <w:t>(e</w:t>
      </w:r>
      <w:r w:rsidRPr="00C45400">
        <w:rPr>
          <w:rFonts w:ascii="Times New Roman" w:hAnsi="Times New Roman" w:cs="Times New Roman"/>
        </w:rPr>
        <w:t>d</w:t>
      </w:r>
      <w:r>
        <w:rPr>
          <w:rFonts w:ascii="Times New Roman" w:hAnsi="Times New Roman" w:cs="Times New Roman"/>
        </w:rPr>
        <w:t>.</w:t>
      </w:r>
      <w:r w:rsidRPr="00C45400">
        <w:rPr>
          <w:rFonts w:ascii="Times New Roman" w:hAnsi="Times New Roman" w:cs="Times New Roman"/>
        </w:rPr>
        <w:t xml:space="preserve"> </w:t>
      </w:r>
      <w:r>
        <w:rPr>
          <w:rFonts w:ascii="Times New Roman" w:hAnsi="Times New Roman" w:cs="Times New Roman"/>
        </w:rPr>
        <w:t>S.</w:t>
      </w:r>
      <w:r w:rsidRPr="00C45400">
        <w:rPr>
          <w:rFonts w:ascii="Times New Roman" w:hAnsi="Times New Roman" w:cs="Times New Roman"/>
        </w:rPr>
        <w:t xml:space="preserve"> Bamford</w:t>
      </w:r>
      <w:r>
        <w:rPr>
          <w:rFonts w:ascii="Times New Roman" w:hAnsi="Times New Roman" w:cs="Times New Roman"/>
        </w:rPr>
        <w:t>).</w:t>
      </w:r>
      <w:r w:rsidRPr="00C45400">
        <w:rPr>
          <w:rFonts w:ascii="Times New Roman" w:hAnsi="Times New Roman" w:cs="Times New Roman"/>
        </w:rPr>
        <w:t xml:space="preserve"> Cambridge: Cambridge University Press.</w:t>
      </w:r>
    </w:p>
    <w:p w14:paraId="1470BDA0" w14:textId="77777777" w:rsidR="00ED469A" w:rsidRDefault="00ED469A" w:rsidP="00ED469A">
      <w:pPr>
        <w:ind w:left="270" w:hanging="270"/>
        <w:rPr>
          <w:rFonts w:ascii="Times New Roman" w:hAnsi="Times New Roman" w:cs="Times New Roman"/>
        </w:rPr>
      </w:pPr>
    </w:p>
    <w:p w14:paraId="2C1E492F" w14:textId="5F89433D" w:rsidR="00ED469A" w:rsidRPr="00ED469A" w:rsidRDefault="00C45400" w:rsidP="00ED469A">
      <w:pPr>
        <w:rPr>
          <w:rFonts w:ascii="Times New Roman" w:hAnsi="Times New Roman" w:cs="Times New Roman"/>
        </w:rPr>
      </w:pPr>
      <w:r w:rsidRPr="00ED469A">
        <w:rPr>
          <w:rFonts w:ascii="Times New Roman" w:hAnsi="Times New Roman" w:cs="Times New Roman"/>
          <w:b/>
          <w:bCs/>
        </w:rPr>
        <w:t>W3 (Oct. 19-20)</w:t>
      </w:r>
      <w:r w:rsidR="00ED469A" w:rsidRPr="00ED469A">
        <w:rPr>
          <w:rFonts w:ascii="Times New Roman" w:hAnsi="Times New Roman" w:cs="Times New Roman"/>
          <w:b/>
          <w:bCs/>
        </w:rPr>
        <w:t>:</w:t>
      </w:r>
      <w:r w:rsidR="00ED469A" w:rsidRPr="00ED469A">
        <w:rPr>
          <w:rFonts w:ascii="Times New Roman" w:eastAsia="Times New Roman" w:hAnsi="Times New Roman" w:cs="Times New Roman"/>
        </w:rPr>
        <w:t xml:space="preserve"> </w:t>
      </w:r>
      <w:r w:rsidR="00ED469A" w:rsidRPr="00ED469A">
        <w:rPr>
          <w:rFonts w:ascii="Times New Roman" w:hAnsi="Times New Roman" w:cs="Times New Roman"/>
        </w:rPr>
        <w:t>Gendered migrations I</w:t>
      </w:r>
    </w:p>
    <w:p w14:paraId="21203DC8" w14:textId="77777777" w:rsidR="00ED469A" w:rsidRDefault="00ED469A" w:rsidP="00ED469A">
      <w:pPr>
        <w:rPr>
          <w:rFonts w:ascii="Times New Roman" w:hAnsi="Times New Roman" w:cs="Times New Roman"/>
        </w:rPr>
      </w:pPr>
    </w:p>
    <w:p w14:paraId="2143B3B2" w14:textId="1E494D25" w:rsidR="00C45400" w:rsidRPr="00ED469A" w:rsidRDefault="00ED469A" w:rsidP="00ED469A">
      <w:pPr>
        <w:ind w:left="270" w:hanging="270"/>
        <w:rPr>
          <w:rFonts w:ascii="Times New Roman" w:hAnsi="Times New Roman" w:cs="Times New Roman"/>
        </w:rPr>
      </w:pPr>
      <w:r>
        <w:rPr>
          <w:rFonts w:ascii="Times New Roman" w:hAnsi="Times New Roman" w:cs="Times New Roman"/>
        </w:rPr>
        <w:t xml:space="preserve">D.A. </w:t>
      </w:r>
      <w:r w:rsidRPr="00ED469A">
        <w:rPr>
          <w:rFonts w:ascii="Times New Roman" w:hAnsi="Times New Roman" w:cs="Times New Roman"/>
        </w:rPr>
        <w:t>Boehm</w:t>
      </w:r>
      <w:r>
        <w:rPr>
          <w:rFonts w:ascii="Times New Roman" w:hAnsi="Times New Roman" w:cs="Times New Roman"/>
        </w:rPr>
        <w:t xml:space="preserve"> </w:t>
      </w:r>
      <w:r w:rsidRPr="00ED469A">
        <w:rPr>
          <w:rFonts w:ascii="Times New Roman" w:hAnsi="Times New Roman" w:cs="Times New Roman"/>
        </w:rPr>
        <w:t xml:space="preserve">(2008) </w:t>
      </w:r>
      <w:r>
        <w:rPr>
          <w:rFonts w:ascii="Times New Roman" w:hAnsi="Times New Roman" w:cs="Times New Roman"/>
        </w:rPr>
        <w:t>“</w:t>
      </w:r>
      <w:r w:rsidRPr="00ED469A">
        <w:rPr>
          <w:rFonts w:ascii="Times New Roman" w:hAnsi="Times New Roman" w:cs="Times New Roman"/>
        </w:rPr>
        <w:t>‘Now I am a man and a woman!’ – Gendered moves and migrations in a transnational Mexican community</w:t>
      </w:r>
      <w:r>
        <w:rPr>
          <w:rFonts w:ascii="Times New Roman" w:hAnsi="Times New Roman" w:cs="Times New Roman"/>
        </w:rPr>
        <w:t>”</w:t>
      </w:r>
      <w:r w:rsidRPr="00ED469A">
        <w:rPr>
          <w:rFonts w:ascii="Times New Roman" w:hAnsi="Times New Roman" w:cs="Times New Roman"/>
        </w:rPr>
        <w:t xml:space="preserve">, </w:t>
      </w:r>
      <w:r w:rsidRPr="00ED469A">
        <w:rPr>
          <w:rFonts w:ascii="Times New Roman" w:hAnsi="Times New Roman" w:cs="Times New Roman"/>
          <w:i/>
          <w:iCs/>
        </w:rPr>
        <w:t>Latin American Perspectives</w:t>
      </w:r>
      <w:r w:rsidRPr="00ED469A">
        <w:rPr>
          <w:rFonts w:ascii="Times New Roman" w:hAnsi="Times New Roman" w:cs="Times New Roman"/>
        </w:rPr>
        <w:t>, 35</w:t>
      </w:r>
      <w:r>
        <w:rPr>
          <w:rFonts w:ascii="Times New Roman" w:hAnsi="Times New Roman" w:cs="Times New Roman"/>
        </w:rPr>
        <w:t>(</w:t>
      </w:r>
      <w:r w:rsidRPr="00ED469A">
        <w:rPr>
          <w:rFonts w:ascii="Times New Roman" w:hAnsi="Times New Roman" w:cs="Times New Roman"/>
        </w:rPr>
        <w:t>1</w:t>
      </w:r>
      <w:r>
        <w:rPr>
          <w:rFonts w:ascii="Times New Roman" w:hAnsi="Times New Roman" w:cs="Times New Roman"/>
        </w:rPr>
        <w:t>)</w:t>
      </w:r>
      <w:r w:rsidRPr="00ED469A">
        <w:rPr>
          <w:rFonts w:ascii="Times New Roman" w:hAnsi="Times New Roman" w:cs="Times New Roman"/>
        </w:rPr>
        <w:t>: 16–30.</w:t>
      </w:r>
    </w:p>
    <w:p w14:paraId="49752864" w14:textId="77777777" w:rsidR="00ED469A" w:rsidRDefault="00C45400" w:rsidP="00ED469A">
      <w:pPr>
        <w:pStyle w:val="NormalWeb"/>
      </w:pPr>
      <w:r w:rsidRPr="00ED469A">
        <w:rPr>
          <w:b/>
          <w:bCs/>
        </w:rPr>
        <w:t>W4 (Oct. 26-27)</w:t>
      </w:r>
      <w:r w:rsidR="00ED469A" w:rsidRPr="00ED469A">
        <w:rPr>
          <w:b/>
          <w:bCs/>
        </w:rPr>
        <w:t>:</w:t>
      </w:r>
      <w:r w:rsidR="00ED469A">
        <w:rPr>
          <w:b/>
          <w:bCs/>
        </w:rPr>
        <w:t xml:space="preserve"> </w:t>
      </w:r>
      <w:r w:rsidR="00ED469A">
        <w:t>Gendered migrations II</w:t>
      </w:r>
    </w:p>
    <w:p w14:paraId="68F630DC" w14:textId="2C7675A2" w:rsidR="00C45400" w:rsidRDefault="00ED469A" w:rsidP="00ED469A">
      <w:pPr>
        <w:pStyle w:val="NormalWeb"/>
        <w:ind w:left="270" w:hanging="270"/>
      </w:pPr>
      <w:r>
        <w:t xml:space="preserve">P. Hondagneu-Sotelo (2002) “Families on the frontier: from braceros in the fields to braceras in the home”, in </w:t>
      </w:r>
      <w:r w:rsidRPr="00ED469A">
        <w:rPr>
          <w:i/>
          <w:iCs/>
        </w:rPr>
        <w:t>The New Immigration</w:t>
      </w:r>
      <w:r>
        <w:t xml:space="preserve"> (eds. M.M. Suárez-Orozco and M.M. Páez). Berkeley: University of California Press.</w:t>
      </w:r>
    </w:p>
    <w:p w14:paraId="20BBAC83" w14:textId="77777777" w:rsidR="0074376F" w:rsidRPr="008E2208" w:rsidRDefault="0074376F" w:rsidP="0074376F">
      <w:pPr>
        <w:ind w:left="270" w:hanging="270"/>
        <w:rPr>
          <w:rFonts w:ascii="Times New Roman" w:hAnsi="Times New Roman" w:cs="Times New Roman"/>
          <w:b/>
          <w:bCs/>
        </w:rPr>
      </w:pPr>
      <w:r w:rsidRPr="008E2208">
        <w:rPr>
          <w:rFonts w:ascii="Times New Roman" w:hAnsi="Times New Roman" w:cs="Times New Roman"/>
          <w:b/>
          <w:bCs/>
        </w:rPr>
        <w:t>1</w:t>
      </w:r>
      <w:r w:rsidRPr="008E2208">
        <w:rPr>
          <w:rFonts w:ascii="Times New Roman" w:hAnsi="Times New Roman" w:cs="Times New Roman"/>
          <w:b/>
          <w:bCs/>
          <w:vertAlign w:val="superscript"/>
        </w:rPr>
        <w:t>st</w:t>
      </w:r>
      <w:r w:rsidRPr="008E2208">
        <w:rPr>
          <w:rFonts w:ascii="Times New Roman" w:hAnsi="Times New Roman" w:cs="Times New Roman"/>
          <w:b/>
          <w:bCs/>
        </w:rPr>
        <w:t xml:space="preserve"> 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Nov. </w:t>
      </w:r>
      <w:r>
        <w:rPr>
          <w:rFonts w:ascii="Times New Roman" w:hAnsi="Times New Roman" w:cs="Times New Roman"/>
          <w:b/>
          <w:bCs/>
        </w:rPr>
        <w:t>1</w:t>
      </w:r>
      <w:r w:rsidRPr="0074376F">
        <w:rPr>
          <w:rFonts w:ascii="Times New Roman" w:hAnsi="Times New Roman" w:cs="Times New Roman"/>
          <w:b/>
          <w:bCs/>
          <w:vertAlign w:val="superscript"/>
        </w:rPr>
        <w:t>st</w:t>
      </w:r>
      <w:r>
        <w:rPr>
          <w:rFonts w:ascii="Times New Roman" w:hAnsi="Times New Roman" w:cs="Times New Roman"/>
          <w:b/>
          <w:bCs/>
        </w:rPr>
        <w:t>!</w:t>
      </w:r>
    </w:p>
    <w:p w14:paraId="578B940D" w14:textId="37A86A0C" w:rsidR="0074376F" w:rsidRDefault="0074376F" w:rsidP="0074376F">
      <w:pPr>
        <w:ind w:left="270" w:hanging="270"/>
        <w:rPr>
          <w:rFonts w:ascii="Times New Roman" w:hAnsi="Times New Roman" w:cs="Times New Roman"/>
        </w:rPr>
      </w:pPr>
      <w:r w:rsidRPr="008E2208">
        <w:rPr>
          <w:rFonts w:ascii="Times New Roman" w:hAnsi="Times New Roman" w:cs="Times New Roman"/>
          <w:b/>
          <w:bCs/>
        </w:rPr>
        <w:t>Additional Reading:</w:t>
      </w:r>
      <w:r>
        <w:rPr>
          <w:rFonts w:ascii="Times New Roman" w:hAnsi="Times New Roman" w:cs="Times New Roman"/>
        </w:rPr>
        <w:t xml:space="preserve"> M.</w:t>
      </w:r>
      <w:r w:rsidRPr="00ED469A">
        <w:rPr>
          <w:rFonts w:ascii="Times New Roman" w:hAnsi="Times New Roman" w:cs="Times New Roman"/>
        </w:rPr>
        <w:t xml:space="preserve"> Poeze (2019) </w:t>
      </w:r>
      <w:r>
        <w:rPr>
          <w:rFonts w:ascii="Times New Roman" w:hAnsi="Times New Roman" w:cs="Times New Roman"/>
        </w:rPr>
        <w:t>“</w:t>
      </w:r>
      <w:r w:rsidRPr="00ED469A">
        <w:rPr>
          <w:rFonts w:ascii="Times New Roman" w:hAnsi="Times New Roman" w:cs="Times New Roman"/>
        </w:rPr>
        <w:t>Beyond breadwinning: Ghanaian transnational fathering in the Netherlands</w:t>
      </w:r>
      <w:r>
        <w:rPr>
          <w:rFonts w:ascii="Times New Roman" w:hAnsi="Times New Roman" w:cs="Times New Roman"/>
        </w:rPr>
        <w:t>”</w:t>
      </w:r>
      <w:r w:rsidRPr="00ED469A">
        <w:rPr>
          <w:rFonts w:ascii="Times New Roman" w:hAnsi="Times New Roman" w:cs="Times New Roman"/>
        </w:rPr>
        <w:t xml:space="preserve">, </w:t>
      </w:r>
      <w:r w:rsidRPr="008E2208">
        <w:rPr>
          <w:rFonts w:ascii="Times New Roman" w:hAnsi="Times New Roman" w:cs="Times New Roman"/>
          <w:i/>
          <w:iCs/>
        </w:rPr>
        <w:t>Journal of Ethnic and Migration Studies</w:t>
      </w:r>
      <w:r w:rsidRPr="00ED469A">
        <w:rPr>
          <w:rFonts w:ascii="Times New Roman" w:hAnsi="Times New Roman" w:cs="Times New Roman"/>
        </w:rPr>
        <w:t>, 45</w:t>
      </w:r>
      <w:r>
        <w:rPr>
          <w:rFonts w:ascii="Times New Roman" w:hAnsi="Times New Roman" w:cs="Times New Roman"/>
        </w:rPr>
        <w:t>(</w:t>
      </w:r>
      <w:r w:rsidRPr="00ED469A">
        <w:rPr>
          <w:rFonts w:ascii="Times New Roman" w:hAnsi="Times New Roman" w:cs="Times New Roman"/>
        </w:rPr>
        <w:t>1</w:t>
      </w:r>
      <w:r>
        <w:rPr>
          <w:rFonts w:ascii="Times New Roman" w:hAnsi="Times New Roman" w:cs="Times New Roman"/>
        </w:rPr>
        <w:t>6):</w:t>
      </w:r>
      <w:r w:rsidRPr="00ED469A">
        <w:rPr>
          <w:rFonts w:ascii="Times New Roman" w:hAnsi="Times New Roman" w:cs="Times New Roman"/>
        </w:rPr>
        <w:t xml:space="preserve"> 3065-3084</w:t>
      </w:r>
      <w:r>
        <w:rPr>
          <w:rFonts w:ascii="Times New Roman" w:hAnsi="Times New Roman" w:cs="Times New Roman"/>
        </w:rPr>
        <w:t>.</w:t>
      </w:r>
    </w:p>
    <w:p w14:paraId="52F910E5" w14:textId="77777777" w:rsidR="0074376F" w:rsidRPr="0074376F" w:rsidRDefault="0074376F" w:rsidP="0074376F">
      <w:pPr>
        <w:ind w:left="270" w:hanging="270"/>
        <w:rPr>
          <w:rFonts w:ascii="Times New Roman" w:hAnsi="Times New Roman" w:cs="Times New Roman"/>
        </w:rPr>
      </w:pPr>
    </w:p>
    <w:p w14:paraId="295A640F" w14:textId="5EADA595" w:rsidR="00C45400" w:rsidRPr="008E2208" w:rsidRDefault="00C45400" w:rsidP="000D4867">
      <w:pPr>
        <w:rPr>
          <w:rFonts w:ascii="Times New Roman" w:hAnsi="Times New Roman" w:cs="Times New Roman"/>
        </w:rPr>
      </w:pPr>
      <w:r w:rsidRPr="00ED469A">
        <w:rPr>
          <w:rFonts w:ascii="Times New Roman" w:hAnsi="Times New Roman" w:cs="Times New Roman"/>
          <w:b/>
          <w:bCs/>
        </w:rPr>
        <w:t>W5 (Nov. 2-3)</w:t>
      </w:r>
      <w:r w:rsidR="00ED469A" w:rsidRPr="00ED469A">
        <w:rPr>
          <w:rFonts w:ascii="Times New Roman" w:hAnsi="Times New Roman" w:cs="Times New Roman"/>
          <w:b/>
          <w:bCs/>
        </w:rPr>
        <w:t>:</w:t>
      </w:r>
      <w:r w:rsidR="008E2208">
        <w:rPr>
          <w:rFonts w:ascii="Times New Roman" w:hAnsi="Times New Roman" w:cs="Times New Roman"/>
          <w:b/>
          <w:bCs/>
        </w:rPr>
        <w:t xml:space="preserve"> </w:t>
      </w:r>
      <w:r w:rsidR="000E5F0E">
        <w:rPr>
          <w:rFonts w:ascii="Times New Roman" w:hAnsi="Times New Roman" w:cs="Times New Roman"/>
        </w:rPr>
        <w:t>Transnational parenthood</w:t>
      </w:r>
    </w:p>
    <w:p w14:paraId="2FD2E1A9" w14:textId="4827E3DD" w:rsidR="00ED469A" w:rsidRDefault="00ED469A" w:rsidP="000D4867">
      <w:pPr>
        <w:rPr>
          <w:rFonts w:ascii="Times New Roman" w:hAnsi="Times New Roman" w:cs="Times New Roman"/>
          <w:b/>
          <w:bCs/>
        </w:rPr>
      </w:pPr>
    </w:p>
    <w:p w14:paraId="3D5D7C76" w14:textId="3F9A7A6D" w:rsidR="00ED469A" w:rsidRDefault="00ED469A" w:rsidP="00ED469A">
      <w:pPr>
        <w:ind w:left="270" w:hanging="270"/>
        <w:rPr>
          <w:rFonts w:ascii="Times New Roman" w:hAnsi="Times New Roman" w:cs="Times New Roman"/>
        </w:rPr>
      </w:pPr>
      <w:r w:rsidRPr="00ED469A">
        <w:rPr>
          <w:rFonts w:ascii="Times New Roman" w:hAnsi="Times New Roman" w:cs="Times New Roman"/>
        </w:rPr>
        <w:lastRenderedPageBreak/>
        <w:t>R. Parrenas</w:t>
      </w:r>
      <w:r>
        <w:rPr>
          <w:rFonts w:ascii="Times New Roman" w:hAnsi="Times New Roman" w:cs="Times New Roman"/>
        </w:rPr>
        <w:t xml:space="preserve"> (2013) “</w:t>
      </w:r>
      <w:r w:rsidRPr="00ED469A">
        <w:rPr>
          <w:rFonts w:ascii="Times New Roman" w:hAnsi="Times New Roman" w:cs="Times New Roman"/>
        </w:rPr>
        <w:t>The Gender Revolution in the Philippines: Migrant Mothering and Social Transformations</w:t>
      </w:r>
      <w:r>
        <w:rPr>
          <w:rFonts w:ascii="Times New Roman" w:hAnsi="Times New Roman" w:cs="Times New Roman"/>
        </w:rPr>
        <w:t xml:space="preserve">” in </w:t>
      </w:r>
      <w:r w:rsidRPr="00ED469A">
        <w:rPr>
          <w:rFonts w:ascii="Times New Roman" w:hAnsi="Times New Roman" w:cs="Times New Roman"/>
          <w:i/>
          <w:iCs/>
        </w:rPr>
        <w:t>How Immigrants Impact their Homelands</w:t>
      </w:r>
      <w:r>
        <w:rPr>
          <w:rFonts w:ascii="Times New Roman" w:hAnsi="Times New Roman" w:cs="Times New Roman"/>
        </w:rPr>
        <w:t xml:space="preserve"> (eds. S. Eckstein and A. Najam). Durham: Duke University Press.</w:t>
      </w:r>
    </w:p>
    <w:p w14:paraId="31566426" w14:textId="77777777" w:rsidR="00ED469A" w:rsidRPr="00ED469A" w:rsidRDefault="00ED469A" w:rsidP="000D4867">
      <w:pPr>
        <w:rPr>
          <w:rFonts w:ascii="Times New Roman" w:hAnsi="Times New Roman" w:cs="Times New Roman"/>
        </w:rPr>
      </w:pPr>
    </w:p>
    <w:p w14:paraId="10E8152E" w14:textId="770897FA" w:rsidR="000E5F0E" w:rsidRDefault="00C45400" w:rsidP="000D4867">
      <w:pPr>
        <w:rPr>
          <w:rFonts w:ascii="Times New Roman" w:hAnsi="Times New Roman" w:cs="Times New Roman"/>
        </w:rPr>
      </w:pPr>
      <w:r w:rsidRPr="00ED469A">
        <w:rPr>
          <w:rFonts w:ascii="Times New Roman" w:hAnsi="Times New Roman" w:cs="Times New Roman"/>
          <w:b/>
          <w:bCs/>
        </w:rPr>
        <w:t>W6 (Nov. 9-10)</w:t>
      </w:r>
      <w:r w:rsidR="00ED469A" w:rsidRPr="00ED469A">
        <w:rPr>
          <w:rFonts w:ascii="Times New Roman" w:hAnsi="Times New Roman" w:cs="Times New Roman"/>
          <w:b/>
          <w:bCs/>
        </w:rPr>
        <w:t>:</w:t>
      </w:r>
      <w:r w:rsidR="008E2208">
        <w:rPr>
          <w:rFonts w:ascii="Times New Roman" w:hAnsi="Times New Roman" w:cs="Times New Roman"/>
          <w:b/>
          <w:bCs/>
        </w:rPr>
        <w:t xml:space="preserve"> </w:t>
      </w:r>
      <w:r w:rsidR="008E2208">
        <w:rPr>
          <w:rFonts w:ascii="Times New Roman" w:hAnsi="Times New Roman" w:cs="Times New Roman"/>
        </w:rPr>
        <w:t>Trans</w:t>
      </w:r>
      <w:r w:rsidR="00CB4DFA">
        <w:rPr>
          <w:rFonts w:ascii="Times New Roman" w:hAnsi="Times New Roman" w:cs="Times New Roman"/>
        </w:rPr>
        <w:t>national family separation</w:t>
      </w:r>
    </w:p>
    <w:p w14:paraId="1FBB521A" w14:textId="77777777" w:rsidR="0074376F" w:rsidRPr="0074376F" w:rsidRDefault="0074376F" w:rsidP="000D4867">
      <w:pPr>
        <w:rPr>
          <w:rFonts w:ascii="Times New Roman" w:hAnsi="Times New Roman" w:cs="Times New Roman"/>
        </w:rPr>
      </w:pPr>
    </w:p>
    <w:p w14:paraId="61221E16" w14:textId="53855F6B" w:rsidR="000E5F0E" w:rsidRDefault="000E5F0E" w:rsidP="00281AD9">
      <w:pPr>
        <w:ind w:left="270" w:hanging="270"/>
        <w:rPr>
          <w:rFonts w:ascii="Times New Roman" w:eastAsia="Times New Roman" w:hAnsi="Times New Roman" w:cs="Times New Roman"/>
        </w:rPr>
      </w:pPr>
      <w:r w:rsidRPr="000E5F0E">
        <w:rPr>
          <w:rFonts w:ascii="Times New Roman" w:eastAsia="Times New Roman" w:hAnsi="Times New Roman" w:cs="Times New Roman"/>
        </w:rPr>
        <w:t>K</w:t>
      </w:r>
      <w:r w:rsidR="00281AD9">
        <w:rPr>
          <w:rFonts w:ascii="Times New Roman" w:eastAsia="Times New Roman" w:hAnsi="Times New Roman" w:cs="Times New Roman"/>
        </w:rPr>
        <w:t>.</w:t>
      </w:r>
      <w:r w:rsidRPr="000E5F0E">
        <w:rPr>
          <w:rFonts w:ascii="Times New Roman" w:eastAsia="Times New Roman" w:hAnsi="Times New Roman" w:cs="Times New Roman"/>
        </w:rPr>
        <w:t xml:space="preserve"> M. Zentgraf &amp; N</w:t>
      </w:r>
      <w:r w:rsidR="00281AD9">
        <w:rPr>
          <w:rFonts w:ascii="Times New Roman" w:eastAsia="Times New Roman" w:hAnsi="Times New Roman" w:cs="Times New Roman"/>
        </w:rPr>
        <w:t>.</w:t>
      </w:r>
      <w:r w:rsidRPr="000E5F0E">
        <w:rPr>
          <w:rFonts w:ascii="Times New Roman" w:eastAsia="Times New Roman" w:hAnsi="Times New Roman" w:cs="Times New Roman"/>
        </w:rPr>
        <w:t xml:space="preserve"> Stoltz Chinchilla (2012) </w:t>
      </w:r>
      <w:r w:rsidR="00281AD9">
        <w:rPr>
          <w:rFonts w:ascii="Times New Roman" w:eastAsia="Times New Roman" w:hAnsi="Times New Roman" w:cs="Times New Roman"/>
        </w:rPr>
        <w:t>“</w:t>
      </w:r>
      <w:r w:rsidRPr="000E5F0E">
        <w:rPr>
          <w:rFonts w:ascii="Times New Roman" w:eastAsia="Times New Roman" w:hAnsi="Times New Roman" w:cs="Times New Roman"/>
        </w:rPr>
        <w:t>Transnational Family Separation: A Framework for Analysis</w:t>
      </w:r>
      <w:r w:rsidR="00281AD9">
        <w:rPr>
          <w:rFonts w:ascii="Times New Roman" w:eastAsia="Times New Roman" w:hAnsi="Times New Roman" w:cs="Times New Roman"/>
        </w:rPr>
        <w:t>”</w:t>
      </w:r>
      <w:r w:rsidRPr="000E5F0E">
        <w:rPr>
          <w:rFonts w:ascii="Times New Roman" w:eastAsia="Times New Roman" w:hAnsi="Times New Roman" w:cs="Times New Roman"/>
        </w:rPr>
        <w:t xml:space="preserve">, </w:t>
      </w:r>
      <w:r w:rsidRPr="00281AD9">
        <w:rPr>
          <w:rFonts w:ascii="Times New Roman" w:eastAsia="Times New Roman" w:hAnsi="Times New Roman" w:cs="Times New Roman"/>
          <w:i/>
          <w:iCs/>
        </w:rPr>
        <w:t>Journal of Ethnic and Migration Studies</w:t>
      </w:r>
      <w:r w:rsidRPr="000E5F0E">
        <w:rPr>
          <w:rFonts w:ascii="Times New Roman" w:eastAsia="Times New Roman" w:hAnsi="Times New Roman" w:cs="Times New Roman"/>
        </w:rPr>
        <w:t>, 38</w:t>
      </w:r>
      <w:r w:rsidR="00281AD9">
        <w:rPr>
          <w:rFonts w:ascii="Times New Roman" w:eastAsia="Times New Roman" w:hAnsi="Times New Roman" w:cs="Times New Roman"/>
        </w:rPr>
        <w:t>(</w:t>
      </w:r>
      <w:r w:rsidRPr="000E5F0E">
        <w:rPr>
          <w:rFonts w:ascii="Times New Roman" w:eastAsia="Times New Roman" w:hAnsi="Times New Roman" w:cs="Times New Roman"/>
        </w:rPr>
        <w:t>2</w:t>
      </w:r>
      <w:r w:rsidR="00281AD9">
        <w:rPr>
          <w:rFonts w:ascii="Times New Roman" w:eastAsia="Times New Roman" w:hAnsi="Times New Roman" w:cs="Times New Roman"/>
        </w:rPr>
        <w:t>):</w:t>
      </w:r>
      <w:r w:rsidRPr="000E5F0E">
        <w:rPr>
          <w:rFonts w:ascii="Times New Roman" w:eastAsia="Times New Roman" w:hAnsi="Times New Roman" w:cs="Times New Roman"/>
        </w:rPr>
        <w:t xml:space="preserve"> 345-366</w:t>
      </w:r>
      <w:r w:rsidR="00281AD9">
        <w:rPr>
          <w:rFonts w:ascii="Times New Roman" w:eastAsia="Times New Roman" w:hAnsi="Times New Roman" w:cs="Times New Roman"/>
        </w:rPr>
        <w:t>.</w:t>
      </w:r>
    </w:p>
    <w:p w14:paraId="2CC52D0D" w14:textId="77777777" w:rsidR="000E5F0E" w:rsidRDefault="000E5F0E" w:rsidP="000D4867">
      <w:pPr>
        <w:rPr>
          <w:rFonts w:ascii="Times New Roman" w:eastAsia="Times New Roman" w:hAnsi="Times New Roman" w:cs="Times New Roman"/>
        </w:rPr>
      </w:pPr>
    </w:p>
    <w:p w14:paraId="556C9F93" w14:textId="6D5D9D47" w:rsidR="00CB4DFA" w:rsidRPr="000E5F0E" w:rsidRDefault="00C45400" w:rsidP="00CB4DFA">
      <w:pPr>
        <w:rPr>
          <w:rFonts w:ascii="Times New Roman" w:hAnsi="Times New Roman" w:cs="Times New Roman"/>
          <w:b/>
          <w:bCs/>
        </w:rPr>
      </w:pPr>
      <w:r w:rsidRPr="00ED469A">
        <w:rPr>
          <w:rFonts w:ascii="Times New Roman" w:hAnsi="Times New Roman" w:cs="Times New Roman"/>
          <w:b/>
          <w:bCs/>
        </w:rPr>
        <w:t>W7 (Nov. 16-17)</w:t>
      </w:r>
      <w:r w:rsidR="00ED469A" w:rsidRPr="00ED469A">
        <w:rPr>
          <w:rFonts w:ascii="Times New Roman" w:hAnsi="Times New Roman" w:cs="Times New Roman"/>
          <w:b/>
          <w:bCs/>
        </w:rPr>
        <w:t>:</w:t>
      </w:r>
      <w:r w:rsidRPr="00ED469A">
        <w:rPr>
          <w:rFonts w:ascii="Times New Roman" w:hAnsi="Times New Roman" w:cs="Times New Roman"/>
          <w:b/>
          <w:bCs/>
        </w:rPr>
        <w:t xml:space="preserve"> </w:t>
      </w:r>
      <w:r w:rsidR="000E5F0E">
        <w:rPr>
          <w:rFonts w:ascii="Times New Roman" w:hAnsi="Times New Roman" w:cs="Times New Roman"/>
          <w:b/>
          <w:bCs/>
        </w:rPr>
        <w:t>Midterm exam on Nov. 16</w:t>
      </w:r>
      <w:r w:rsidR="000E5F0E" w:rsidRPr="000E5F0E">
        <w:rPr>
          <w:rFonts w:ascii="Times New Roman" w:hAnsi="Times New Roman" w:cs="Times New Roman"/>
          <w:b/>
          <w:bCs/>
          <w:vertAlign w:val="superscript"/>
        </w:rPr>
        <w:t>th</w:t>
      </w:r>
      <w:r w:rsidR="000E5F0E">
        <w:rPr>
          <w:rFonts w:ascii="Times New Roman" w:hAnsi="Times New Roman" w:cs="Times New Roman"/>
          <w:b/>
          <w:bCs/>
        </w:rPr>
        <w:t xml:space="preserve"> during classtime</w:t>
      </w:r>
      <w:r w:rsidR="00C01BA1">
        <w:rPr>
          <w:rFonts w:ascii="Times New Roman" w:hAnsi="Times New Roman" w:cs="Times New Roman"/>
          <w:b/>
          <w:bCs/>
        </w:rPr>
        <w:t>. No class on Nov. 17</w:t>
      </w:r>
      <w:r w:rsidR="00C01BA1" w:rsidRPr="00C01BA1">
        <w:rPr>
          <w:rFonts w:ascii="Times New Roman" w:hAnsi="Times New Roman" w:cs="Times New Roman"/>
          <w:b/>
          <w:bCs/>
          <w:vertAlign w:val="superscript"/>
        </w:rPr>
        <w:t>th</w:t>
      </w:r>
      <w:r w:rsidR="00C01BA1">
        <w:rPr>
          <w:rFonts w:ascii="Times New Roman" w:hAnsi="Times New Roman" w:cs="Times New Roman"/>
          <w:b/>
          <w:bCs/>
        </w:rPr>
        <w:t>.</w:t>
      </w:r>
    </w:p>
    <w:p w14:paraId="27899E0B" w14:textId="77777777" w:rsidR="00CB4DFA" w:rsidRPr="00CB4DFA" w:rsidRDefault="00CB4DFA" w:rsidP="000D4867">
      <w:pPr>
        <w:rPr>
          <w:rFonts w:ascii="Times New Roman" w:hAnsi="Times New Roman" w:cs="Times New Roman"/>
        </w:rPr>
      </w:pPr>
    </w:p>
    <w:p w14:paraId="186F9FD7" w14:textId="2D8DFD32" w:rsidR="00C45400" w:rsidRPr="00ED469A" w:rsidRDefault="00C45400" w:rsidP="000D4867">
      <w:pPr>
        <w:rPr>
          <w:rFonts w:ascii="Times New Roman" w:hAnsi="Times New Roman" w:cs="Times New Roman"/>
          <w:b/>
          <w:bCs/>
        </w:rPr>
      </w:pPr>
      <w:r w:rsidRPr="00ED469A">
        <w:rPr>
          <w:rFonts w:ascii="Times New Roman" w:hAnsi="Times New Roman" w:cs="Times New Roman"/>
          <w:b/>
          <w:bCs/>
        </w:rPr>
        <w:t>W8 (Nov. 23-24)</w:t>
      </w:r>
      <w:r w:rsidR="00ED469A" w:rsidRPr="00ED469A">
        <w:rPr>
          <w:rFonts w:ascii="Times New Roman" w:hAnsi="Times New Roman" w:cs="Times New Roman"/>
          <w:b/>
          <w:bCs/>
        </w:rPr>
        <w:t>:</w:t>
      </w:r>
      <w:r w:rsidR="00CB4DFA">
        <w:rPr>
          <w:rFonts w:ascii="Times New Roman" w:hAnsi="Times New Roman" w:cs="Times New Roman"/>
          <w:b/>
          <w:bCs/>
        </w:rPr>
        <w:t xml:space="preserve"> </w:t>
      </w:r>
      <w:r w:rsidR="000E5F0E">
        <w:rPr>
          <w:rFonts w:ascii="Times New Roman" w:hAnsi="Times New Roman" w:cs="Times New Roman"/>
        </w:rPr>
        <w:t>Migration and care</w:t>
      </w:r>
    </w:p>
    <w:p w14:paraId="6A264401" w14:textId="76DE9603" w:rsidR="00CB4DFA" w:rsidRDefault="00CB4DFA" w:rsidP="000D4867">
      <w:pPr>
        <w:rPr>
          <w:rFonts w:ascii="Times New Roman" w:hAnsi="Times New Roman" w:cs="Times New Roman"/>
          <w:b/>
          <w:bCs/>
        </w:rPr>
      </w:pPr>
    </w:p>
    <w:p w14:paraId="542DE1B5" w14:textId="4D6E8D1F" w:rsidR="000E5F0E" w:rsidRPr="000E5F0E" w:rsidRDefault="000E5F0E" w:rsidP="000E5F0E">
      <w:pPr>
        <w:ind w:left="360" w:hanging="360"/>
        <w:rPr>
          <w:rFonts w:ascii="Times New Roman" w:hAnsi="Times New Roman" w:cs="Times New Roman"/>
        </w:rPr>
      </w:pPr>
      <w:r w:rsidRPr="00CB4DFA">
        <w:rPr>
          <w:rFonts w:ascii="Times New Roman" w:hAnsi="Times New Roman" w:cs="Times New Roman"/>
        </w:rPr>
        <w:t>K. Olwig (2013) “Migration and Care: Intimately Related Aspects of Caribbean Family and Kinship”</w:t>
      </w:r>
      <w:r>
        <w:rPr>
          <w:rFonts w:ascii="Times New Roman" w:hAnsi="Times New Roman" w:cs="Times New Roman"/>
        </w:rPr>
        <w:t xml:space="preserve">, in </w:t>
      </w:r>
      <w:r w:rsidRPr="00CB4DFA">
        <w:rPr>
          <w:rFonts w:ascii="Times New Roman" w:hAnsi="Times New Roman" w:cs="Times New Roman"/>
          <w:i/>
          <w:iCs/>
        </w:rPr>
        <w:t>Transnational Families, Migration, and the Circulation of Care</w:t>
      </w:r>
      <w:r>
        <w:rPr>
          <w:rFonts w:ascii="Times New Roman" w:hAnsi="Times New Roman" w:cs="Times New Roman"/>
        </w:rPr>
        <w:t xml:space="preserve"> (eds. L. Baldassar and L. Merla). </w:t>
      </w:r>
    </w:p>
    <w:p w14:paraId="3DCD3660" w14:textId="77777777" w:rsidR="000E5F0E" w:rsidRDefault="000E5F0E" w:rsidP="000D4867">
      <w:pPr>
        <w:rPr>
          <w:rFonts w:ascii="Times New Roman" w:hAnsi="Times New Roman" w:cs="Times New Roman"/>
          <w:b/>
          <w:bCs/>
        </w:rPr>
      </w:pPr>
    </w:p>
    <w:p w14:paraId="07048525" w14:textId="702703A5" w:rsidR="00C45400" w:rsidRPr="00ED469A" w:rsidRDefault="00C45400" w:rsidP="000D4867">
      <w:pPr>
        <w:rPr>
          <w:rFonts w:ascii="Times New Roman" w:hAnsi="Times New Roman" w:cs="Times New Roman"/>
          <w:b/>
          <w:bCs/>
        </w:rPr>
      </w:pPr>
      <w:r w:rsidRPr="00ED469A">
        <w:rPr>
          <w:rFonts w:ascii="Times New Roman" w:hAnsi="Times New Roman" w:cs="Times New Roman"/>
          <w:b/>
          <w:bCs/>
        </w:rPr>
        <w:t>W9 (Nov. 30 – Dec. 1)</w:t>
      </w:r>
      <w:r w:rsidR="00ED469A" w:rsidRPr="00ED469A">
        <w:rPr>
          <w:rFonts w:ascii="Times New Roman" w:hAnsi="Times New Roman" w:cs="Times New Roman"/>
          <w:b/>
          <w:bCs/>
        </w:rPr>
        <w:t>:</w:t>
      </w:r>
      <w:r w:rsidR="00CB4DFA">
        <w:rPr>
          <w:rFonts w:ascii="Times New Roman" w:hAnsi="Times New Roman" w:cs="Times New Roman"/>
          <w:b/>
          <w:bCs/>
        </w:rPr>
        <w:t xml:space="preserve"> </w:t>
      </w:r>
      <w:r w:rsidR="00CB4DFA" w:rsidRPr="00CB4DFA">
        <w:rPr>
          <w:rFonts w:ascii="Times New Roman" w:hAnsi="Times New Roman" w:cs="Times New Roman"/>
        </w:rPr>
        <w:t>Othermothers</w:t>
      </w:r>
    </w:p>
    <w:p w14:paraId="3323A882" w14:textId="3658F84E" w:rsidR="00CB4DFA" w:rsidRDefault="00CB4DFA" w:rsidP="000D4867">
      <w:pPr>
        <w:rPr>
          <w:rFonts w:ascii="Times New Roman" w:hAnsi="Times New Roman" w:cs="Times New Roman"/>
          <w:b/>
          <w:bCs/>
        </w:rPr>
      </w:pPr>
    </w:p>
    <w:p w14:paraId="0E3A937E" w14:textId="456C5634" w:rsidR="00CB4DFA" w:rsidRPr="0006699A" w:rsidRDefault="0006699A" w:rsidP="0006699A">
      <w:pPr>
        <w:ind w:left="360" w:hanging="360"/>
        <w:rPr>
          <w:rFonts w:ascii="Times New Roman" w:hAnsi="Times New Roman" w:cs="Times New Roman"/>
        </w:rPr>
      </w:pPr>
      <w:r w:rsidRPr="00004BF5">
        <w:rPr>
          <w:rFonts w:ascii="Times New Roman" w:hAnsi="Times New Roman" w:cs="Times New Roman"/>
        </w:rPr>
        <w:t xml:space="preserve">A. Bloch (2017) </w:t>
      </w:r>
      <w:r w:rsidR="00CB4DFA" w:rsidRPr="00004BF5">
        <w:rPr>
          <w:rFonts w:ascii="Times New Roman" w:hAnsi="Times New Roman" w:cs="Times New Roman"/>
        </w:rPr>
        <w:t>“</w:t>
      </w:r>
      <w:r w:rsidRPr="00004BF5">
        <w:rPr>
          <w:rFonts w:ascii="Times New Roman" w:hAnsi="Times New Roman" w:cs="Times New Roman"/>
        </w:rPr>
        <w:t>‘</w:t>
      </w:r>
      <w:r w:rsidR="00CB4DFA" w:rsidRPr="00004BF5">
        <w:rPr>
          <w:rFonts w:ascii="Times New Roman" w:hAnsi="Times New Roman" w:cs="Times New Roman"/>
        </w:rPr>
        <w:t>Other Mothers</w:t>
      </w:r>
      <w:r w:rsidRPr="00004BF5">
        <w:rPr>
          <w:rFonts w:ascii="Times New Roman" w:hAnsi="Times New Roman" w:cs="Times New Roman"/>
        </w:rPr>
        <w:t>’</w:t>
      </w:r>
      <w:r w:rsidR="00CB4DFA" w:rsidRPr="00004BF5">
        <w:rPr>
          <w:rFonts w:ascii="Times New Roman" w:hAnsi="Times New Roman" w:cs="Times New Roman"/>
        </w:rPr>
        <w:t>, Migration, and a Transnational Nurturing Nexus</w:t>
      </w:r>
      <w:r w:rsidRPr="00004BF5">
        <w:rPr>
          <w:rFonts w:ascii="Times New Roman" w:hAnsi="Times New Roman" w:cs="Times New Roman"/>
        </w:rPr>
        <w:t>”, Signs, 43(1):</w:t>
      </w:r>
    </w:p>
    <w:p w14:paraId="3E4308A3" w14:textId="77777777" w:rsidR="00CB4DFA" w:rsidRDefault="00CB4DFA" w:rsidP="000D4867">
      <w:pPr>
        <w:rPr>
          <w:rFonts w:ascii="Times New Roman" w:hAnsi="Times New Roman" w:cs="Times New Roman"/>
          <w:b/>
          <w:bCs/>
        </w:rPr>
      </w:pPr>
    </w:p>
    <w:p w14:paraId="1BF74057" w14:textId="7FE0052A" w:rsidR="00C45400" w:rsidRPr="0006699A" w:rsidRDefault="00C45400" w:rsidP="000D4867">
      <w:pPr>
        <w:rPr>
          <w:rFonts w:ascii="Times New Roman" w:hAnsi="Times New Roman" w:cs="Times New Roman"/>
        </w:rPr>
      </w:pPr>
      <w:r w:rsidRPr="00ED469A">
        <w:rPr>
          <w:rFonts w:ascii="Times New Roman" w:hAnsi="Times New Roman" w:cs="Times New Roman"/>
          <w:b/>
          <w:bCs/>
        </w:rPr>
        <w:t>W10 (Dec. 7-8)</w:t>
      </w:r>
      <w:r w:rsidR="00ED469A" w:rsidRPr="00ED469A">
        <w:rPr>
          <w:rFonts w:ascii="Times New Roman" w:hAnsi="Times New Roman" w:cs="Times New Roman"/>
          <w:b/>
          <w:bCs/>
        </w:rPr>
        <w:t>:</w:t>
      </w:r>
      <w:r w:rsidR="0006699A">
        <w:rPr>
          <w:rFonts w:ascii="Times New Roman" w:hAnsi="Times New Roman" w:cs="Times New Roman"/>
          <w:b/>
          <w:bCs/>
        </w:rPr>
        <w:t xml:space="preserve"> </w:t>
      </w:r>
      <w:r w:rsidR="0006699A">
        <w:rPr>
          <w:rFonts w:ascii="Times New Roman" w:hAnsi="Times New Roman" w:cs="Times New Roman"/>
        </w:rPr>
        <w:t xml:space="preserve">Care of the </w:t>
      </w:r>
      <w:r w:rsidR="00281AD9">
        <w:rPr>
          <w:rFonts w:ascii="Times New Roman" w:hAnsi="Times New Roman" w:cs="Times New Roman"/>
        </w:rPr>
        <w:t>older generation</w:t>
      </w:r>
    </w:p>
    <w:p w14:paraId="2B3ED349" w14:textId="77777777" w:rsidR="0006699A" w:rsidRDefault="0006699A" w:rsidP="0006699A">
      <w:pPr>
        <w:rPr>
          <w:rFonts w:ascii="Times New Roman" w:hAnsi="Times New Roman" w:cs="Times New Roman"/>
        </w:rPr>
      </w:pPr>
    </w:p>
    <w:p w14:paraId="75478E0D" w14:textId="1C792FAF" w:rsidR="0006699A" w:rsidRPr="0006699A" w:rsidRDefault="0006699A" w:rsidP="0006699A">
      <w:pPr>
        <w:ind w:left="270" w:hanging="270"/>
        <w:rPr>
          <w:rFonts w:ascii="Times New Roman" w:hAnsi="Times New Roman" w:cs="Times New Roman"/>
        </w:rPr>
      </w:pPr>
      <w:r w:rsidRPr="0006699A">
        <w:rPr>
          <w:rFonts w:ascii="Times New Roman" w:hAnsi="Times New Roman" w:cs="Times New Roman" w:hint="eastAsia"/>
        </w:rPr>
        <w:t>L</w:t>
      </w:r>
      <w:r w:rsidRPr="0006699A">
        <w:rPr>
          <w:rFonts w:ascii="Times New Roman" w:hAnsi="Times New Roman" w:cs="Times New Roman"/>
        </w:rPr>
        <w:t xml:space="preserve">. </w:t>
      </w:r>
      <w:r w:rsidRPr="0006699A">
        <w:rPr>
          <w:rFonts w:ascii="Times New Roman" w:hAnsi="Times New Roman" w:cs="Times New Roman" w:hint="eastAsia"/>
        </w:rPr>
        <w:t xml:space="preserve">Baldassar (2007) </w:t>
      </w:r>
      <w:r>
        <w:rPr>
          <w:rFonts w:ascii="Times New Roman" w:hAnsi="Times New Roman" w:cs="Times New Roman"/>
        </w:rPr>
        <w:t>“</w:t>
      </w:r>
      <w:r w:rsidRPr="0006699A">
        <w:rPr>
          <w:rFonts w:ascii="Times New Roman" w:hAnsi="Times New Roman" w:cs="Times New Roman" w:hint="eastAsia"/>
        </w:rPr>
        <w:t>Transnational Families and Aged Care: The Mobility of Care and the Migrancy of Ageing</w:t>
      </w:r>
      <w:r>
        <w:rPr>
          <w:rFonts w:ascii="Times New Roman" w:hAnsi="Times New Roman" w:cs="Times New Roman"/>
        </w:rPr>
        <w:t>”</w:t>
      </w:r>
      <w:r w:rsidRPr="0006699A">
        <w:rPr>
          <w:rFonts w:ascii="Times New Roman" w:hAnsi="Times New Roman" w:cs="Times New Roman" w:hint="eastAsia"/>
        </w:rPr>
        <w:t xml:space="preserve">, </w:t>
      </w:r>
      <w:r w:rsidRPr="0006699A">
        <w:rPr>
          <w:rFonts w:ascii="Times New Roman" w:hAnsi="Times New Roman" w:cs="Times New Roman" w:hint="eastAsia"/>
          <w:i/>
          <w:iCs/>
        </w:rPr>
        <w:t>Journal of Ethnic and Migration Studies</w:t>
      </w:r>
      <w:r w:rsidRPr="0006699A">
        <w:rPr>
          <w:rFonts w:ascii="Times New Roman" w:hAnsi="Times New Roman" w:cs="Times New Roman" w:hint="eastAsia"/>
        </w:rPr>
        <w:t>, 33</w:t>
      </w:r>
      <w:r>
        <w:rPr>
          <w:rFonts w:ascii="Times New Roman" w:hAnsi="Times New Roman" w:cs="Times New Roman"/>
        </w:rPr>
        <w:t>(</w:t>
      </w:r>
      <w:r w:rsidRPr="0006699A">
        <w:rPr>
          <w:rFonts w:ascii="Times New Roman" w:hAnsi="Times New Roman" w:cs="Times New Roman" w:hint="eastAsia"/>
        </w:rPr>
        <w:t>2</w:t>
      </w:r>
      <w:r>
        <w:rPr>
          <w:rFonts w:ascii="Times New Roman" w:hAnsi="Times New Roman" w:cs="Times New Roman"/>
        </w:rPr>
        <w:t xml:space="preserve">): </w:t>
      </w:r>
      <w:r w:rsidRPr="0006699A">
        <w:rPr>
          <w:rFonts w:ascii="Times New Roman" w:hAnsi="Times New Roman" w:cs="Times New Roman" w:hint="eastAsia"/>
        </w:rPr>
        <w:t>275-297</w:t>
      </w:r>
      <w:r>
        <w:rPr>
          <w:rFonts w:ascii="Times New Roman" w:hAnsi="Times New Roman" w:cs="Times New Roman"/>
        </w:rPr>
        <w:t>.</w:t>
      </w:r>
      <w:r w:rsidRPr="0006699A">
        <w:rPr>
          <w:rFonts w:ascii="Times New Roman" w:hAnsi="Times New Roman" w:cs="Times New Roman" w:hint="eastAsia"/>
        </w:rPr>
        <w:t xml:space="preserve"> </w:t>
      </w:r>
    </w:p>
    <w:p w14:paraId="147EA655" w14:textId="20C66D8A" w:rsidR="00CB4DFA" w:rsidRDefault="00CB4DFA" w:rsidP="000D4867">
      <w:pPr>
        <w:rPr>
          <w:rFonts w:ascii="Times New Roman" w:hAnsi="Times New Roman" w:cs="Times New Roman"/>
          <w:b/>
          <w:bCs/>
        </w:rPr>
      </w:pPr>
    </w:p>
    <w:p w14:paraId="238973C9" w14:textId="77777777" w:rsidR="0074376F" w:rsidRPr="008E2208" w:rsidRDefault="0074376F" w:rsidP="0074376F">
      <w:pPr>
        <w:ind w:left="270" w:hanging="270"/>
        <w:rPr>
          <w:rFonts w:ascii="Times New Roman" w:hAnsi="Times New Roman" w:cs="Times New Roman"/>
          <w:b/>
          <w:bCs/>
        </w:rPr>
      </w:pPr>
      <w:r>
        <w:rPr>
          <w:rFonts w:ascii="Times New Roman" w:hAnsi="Times New Roman" w:cs="Times New Roman"/>
          <w:b/>
          <w:bCs/>
        </w:rPr>
        <w:t>2</w:t>
      </w:r>
      <w:r w:rsidRPr="0006699A">
        <w:rPr>
          <w:rFonts w:ascii="Times New Roman" w:hAnsi="Times New Roman" w:cs="Times New Roman"/>
          <w:b/>
          <w:bCs/>
          <w:vertAlign w:val="superscript"/>
        </w:rPr>
        <w:t>nd</w:t>
      </w:r>
      <w:r>
        <w:rPr>
          <w:rFonts w:ascii="Times New Roman" w:hAnsi="Times New Roman" w:cs="Times New Roman"/>
          <w:b/>
          <w:bCs/>
        </w:rPr>
        <w:t xml:space="preserve"> </w:t>
      </w:r>
      <w:r w:rsidRPr="008E2208">
        <w:rPr>
          <w:rFonts w:ascii="Times New Roman" w:hAnsi="Times New Roman" w:cs="Times New Roman"/>
          <w:b/>
          <w:bCs/>
        </w:rPr>
        <w:t xml:space="preserve">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Dec.</w:t>
      </w:r>
      <w:r w:rsidRPr="008E2208">
        <w:rPr>
          <w:rFonts w:ascii="Times New Roman" w:hAnsi="Times New Roman" w:cs="Times New Roman"/>
          <w:b/>
          <w:bCs/>
        </w:rPr>
        <w:t xml:space="preserve"> </w:t>
      </w:r>
      <w:r>
        <w:rPr>
          <w:rFonts w:ascii="Times New Roman" w:hAnsi="Times New Roman" w:cs="Times New Roman"/>
          <w:b/>
          <w:bCs/>
        </w:rPr>
        <w:t>13</w:t>
      </w:r>
      <w:r w:rsidRPr="0074376F">
        <w:rPr>
          <w:rFonts w:ascii="Times New Roman" w:hAnsi="Times New Roman" w:cs="Times New Roman"/>
          <w:b/>
          <w:bCs/>
          <w:vertAlign w:val="superscript"/>
        </w:rPr>
        <w:t>th</w:t>
      </w:r>
      <w:r>
        <w:rPr>
          <w:rFonts w:ascii="Times New Roman" w:hAnsi="Times New Roman" w:cs="Times New Roman"/>
          <w:b/>
          <w:bCs/>
        </w:rPr>
        <w:t>!</w:t>
      </w:r>
    </w:p>
    <w:p w14:paraId="776501A6" w14:textId="03BD8287" w:rsidR="0074376F" w:rsidRPr="0074376F" w:rsidRDefault="0074376F" w:rsidP="0074376F">
      <w:pPr>
        <w:ind w:left="270" w:hanging="270"/>
        <w:rPr>
          <w:rFonts w:ascii="Times New Roman" w:hAnsi="Times New Roman" w:cs="Times New Roman"/>
        </w:rPr>
      </w:pPr>
      <w:r w:rsidRPr="008E2208">
        <w:rPr>
          <w:rFonts w:ascii="Times New Roman" w:hAnsi="Times New Roman" w:cs="Times New Roman"/>
          <w:b/>
          <w:bCs/>
        </w:rPr>
        <w:t>Additional Reading:</w:t>
      </w:r>
      <w:r>
        <w:rPr>
          <w:rFonts w:ascii="Times New Roman" w:hAnsi="Times New Roman" w:cs="Times New Roman"/>
          <w:b/>
          <w:bCs/>
        </w:rPr>
        <w:t xml:space="preserve"> </w:t>
      </w:r>
      <w:r>
        <w:rPr>
          <w:rFonts w:ascii="Times New Roman" w:hAnsi="Times New Roman" w:cs="Times New Roman"/>
        </w:rPr>
        <w:t xml:space="preserve">N. Ozgur Baklacioglu (2016) “Mothering at the Margins of Health: Syrian Mothers in Istanbul”, in </w:t>
      </w:r>
      <w:r w:rsidRPr="000A04E8">
        <w:rPr>
          <w:rFonts w:ascii="Times New Roman" w:hAnsi="Times New Roman" w:cs="Times New Roman"/>
          <w:i/>
          <w:iCs/>
        </w:rPr>
        <w:t>The Migrant Maternal: ‘Birthing’ New Lives Abroad</w:t>
      </w:r>
      <w:r>
        <w:rPr>
          <w:rFonts w:ascii="Times New Roman" w:hAnsi="Times New Roman" w:cs="Times New Roman"/>
        </w:rPr>
        <w:t xml:space="preserve"> (eds. A. Kuroczycka Schultes and H. Vallianatos), 104-122. </w:t>
      </w:r>
      <w:r w:rsidRPr="006F2E1B">
        <w:rPr>
          <w:rFonts w:ascii="Times New Roman" w:hAnsi="Times New Roman" w:cs="Times New Roman"/>
        </w:rPr>
        <w:t>Bradford</w:t>
      </w:r>
      <w:r>
        <w:rPr>
          <w:rFonts w:ascii="Times New Roman" w:hAnsi="Times New Roman" w:cs="Times New Roman"/>
        </w:rPr>
        <w:t>, ON</w:t>
      </w:r>
      <w:r w:rsidRPr="006F2E1B">
        <w:rPr>
          <w:rFonts w:ascii="Times New Roman" w:hAnsi="Times New Roman" w:cs="Times New Roman"/>
        </w:rPr>
        <w:t>: Demeter Press.</w:t>
      </w:r>
    </w:p>
    <w:p w14:paraId="25615F15" w14:textId="77777777" w:rsidR="0074376F" w:rsidRDefault="0074376F" w:rsidP="000D4867">
      <w:pPr>
        <w:rPr>
          <w:rFonts w:ascii="Times New Roman" w:hAnsi="Times New Roman" w:cs="Times New Roman"/>
          <w:b/>
          <w:bCs/>
        </w:rPr>
      </w:pPr>
    </w:p>
    <w:p w14:paraId="421A4F71" w14:textId="16DEE2A5" w:rsidR="00C45400" w:rsidRPr="0006699A" w:rsidRDefault="00C45400" w:rsidP="000D4867">
      <w:pPr>
        <w:rPr>
          <w:rFonts w:ascii="Times New Roman" w:hAnsi="Times New Roman" w:cs="Times New Roman"/>
        </w:rPr>
      </w:pPr>
      <w:r w:rsidRPr="00ED469A">
        <w:rPr>
          <w:rFonts w:ascii="Times New Roman" w:hAnsi="Times New Roman" w:cs="Times New Roman"/>
          <w:b/>
          <w:bCs/>
        </w:rPr>
        <w:t>W11 (Dec. 14-15)</w:t>
      </w:r>
      <w:r w:rsidR="00ED469A" w:rsidRPr="00ED469A">
        <w:rPr>
          <w:rFonts w:ascii="Times New Roman" w:hAnsi="Times New Roman" w:cs="Times New Roman"/>
          <w:b/>
          <w:bCs/>
        </w:rPr>
        <w:t>:</w:t>
      </w:r>
      <w:r w:rsidR="0006699A">
        <w:rPr>
          <w:rFonts w:ascii="Times New Roman" w:hAnsi="Times New Roman" w:cs="Times New Roman"/>
          <w:b/>
          <w:bCs/>
        </w:rPr>
        <w:t xml:space="preserve"> </w:t>
      </w:r>
      <w:r w:rsidR="0006699A">
        <w:rPr>
          <w:rFonts w:ascii="Times New Roman" w:hAnsi="Times New Roman" w:cs="Times New Roman"/>
        </w:rPr>
        <w:t>Migrant reproduction</w:t>
      </w:r>
    </w:p>
    <w:p w14:paraId="2F32557C" w14:textId="6441535A" w:rsidR="00CB4DFA" w:rsidRDefault="00CB4DFA" w:rsidP="000D4867">
      <w:pPr>
        <w:rPr>
          <w:rFonts w:ascii="Times New Roman" w:hAnsi="Times New Roman" w:cs="Times New Roman"/>
          <w:b/>
          <w:bCs/>
        </w:rPr>
      </w:pPr>
    </w:p>
    <w:p w14:paraId="63153FC7" w14:textId="72B09851" w:rsidR="0006699A" w:rsidRDefault="0006699A" w:rsidP="00281AD9">
      <w:pPr>
        <w:ind w:left="270" w:hanging="270"/>
        <w:jc w:val="both"/>
        <w:rPr>
          <w:rFonts w:ascii="Times New Roman" w:hAnsi="Times New Roman" w:cs="Times New Roman"/>
        </w:rPr>
      </w:pPr>
      <w:r>
        <w:rPr>
          <w:rFonts w:ascii="Times New Roman" w:hAnsi="Times New Roman" w:cs="Times New Roman"/>
        </w:rPr>
        <w:t>H. Castaneda (2008) “</w:t>
      </w:r>
      <w:r w:rsidRPr="0006699A">
        <w:rPr>
          <w:rFonts w:ascii="Times New Roman" w:hAnsi="Times New Roman" w:cs="Times New Roman"/>
        </w:rPr>
        <w:t xml:space="preserve">Paternity for Sale: Anxieties over </w:t>
      </w:r>
      <w:r w:rsidR="00281AD9">
        <w:rPr>
          <w:rFonts w:ascii="Times New Roman" w:hAnsi="Times New Roman" w:cs="Times New Roman"/>
        </w:rPr>
        <w:t>‘</w:t>
      </w:r>
      <w:r w:rsidRPr="0006699A">
        <w:rPr>
          <w:rFonts w:ascii="Times New Roman" w:hAnsi="Times New Roman" w:cs="Times New Roman"/>
        </w:rPr>
        <w:t>Demographic Theft</w:t>
      </w:r>
      <w:r w:rsidR="00281AD9">
        <w:rPr>
          <w:rFonts w:ascii="Times New Roman" w:hAnsi="Times New Roman" w:cs="Times New Roman"/>
        </w:rPr>
        <w:t>’</w:t>
      </w:r>
      <w:r w:rsidRPr="0006699A">
        <w:rPr>
          <w:rFonts w:ascii="Times New Roman" w:hAnsi="Times New Roman" w:cs="Times New Roman"/>
        </w:rPr>
        <w:t xml:space="preserve"> and Undocumented Migrant Reproduction in Germany</w:t>
      </w:r>
      <w:r>
        <w:rPr>
          <w:rFonts w:ascii="Times New Roman" w:hAnsi="Times New Roman" w:cs="Times New Roman"/>
        </w:rPr>
        <w:t>”,</w:t>
      </w:r>
      <w:r w:rsidRPr="0006699A">
        <w:rPr>
          <w:rFonts w:ascii="Times New Roman" w:hAnsi="Times New Roman" w:cs="Times New Roman"/>
        </w:rPr>
        <w:t xml:space="preserve"> </w:t>
      </w:r>
      <w:r w:rsidRPr="0006699A">
        <w:rPr>
          <w:rFonts w:ascii="Times New Roman" w:hAnsi="Times New Roman" w:cs="Times New Roman"/>
          <w:i/>
          <w:iCs/>
        </w:rPr>
        <w:t>Medical Anthropology Quarterly</w:t>
      </w:r>
      <w:r>
        <w:rPr>
          <w:rFonts w:ascii="Times New Roman" w:hAnsi="Times New Roman" w:cs="Times New Roman"/>
        </w:rPr>
        <w:t xml:space="preserve">, </w:t>
      </w:r>
      <w:r w:rsidRPr="0006699A">
        <w:rPr>
          <w:rFonts w:ascii="Times New Roman" w:hAnsi="Times New Roman" w:cs="Times New Roman"/>
        </w:rPr>
        <w:t>22</w:t>
      </w:r>
      <w:r>
        <w:rPr>
          <w:rFonts w:ascii="Times New Roman" w:hAnsi="Times New Roman" w:cs="Times New Roman"/>
        </w:rPr>
        <w:t>(</w:t>
      </w:r>
      <w:r w:rsidRPr="0006699A">
        <w:rPr>
          <w:rFonts w:ascii="Times New Roman" w:hAnsi="Times New Roman" w:cs="Times New Roman"/>
        </w:rPr>
        <w:t>4</w:t>
      </w:r>
      <w:r>
        <w:rPr>
          <w:rFonts w:ascii="Times New Roman" w:hAnsi="Times New Roman" w:cs="Times New Roman"/>
        </w:rPr>
        <w:t xml:space="preserve">): </w:t>
      </w:r>
      <w:r w:rsidRPr="0006699A">
        <w:rPr>
          <w:rFonts w:ascii="Times New Roman" w:hAnsi="Times New Roman" w:cs="Times New Roman"/>
        </w:rPr>
        <w:t>340-359</w:t>
      </w:r>
      <w:r>
        <w:rPr>
          <w:rFonts w:ascii="Times New Roman" w:hAnsi="Times New Roman" w:cs="Times New Roman"/>
        </w:rPr>
        <w:t>.</w:t>
      </w:r>
      <w:r w:rsidRPr="0006699A">
        <w:rPr>
          <w:rFonts w:ascii="Times New Roman" w:hAnsi="Times New Roman" w:cs="Times New Roman"/>
        </w:rPr>
        <w:t xml:space="preserve"> </w:t>
      </w:r>
    </w:p>
    <w:p w14:paraId="30FA92A1" w14:textId="77777777" w:rsidR="0006699A" w:rsidRDefault="0006699A" w:rsidP="000D4867">
      <w:pPr>
        <w:rPr>
          <w:rFonts w:ascii="Times New Roman" w:hAnsi="Times New Roman" w:cs="Times New Roman"/>
          <w:b/>
          <w:bCs/>
        </w:rPr>
      </w:pPr>
    </w:p>
    <w:p w14:paraId="21CC5B94" w14:textId="29615141" w:rsidR="00C45400" w:rsidRPr="0006699A" w:rsidRDefault="00C45400" w:rsidP="000D4867">
      <w:pPr>
        <w:rPr>
          <w:rFonts w:ascii="Times New Roman" w:hAnsi="Times New Roman" w:cs="Times New Roman"/>
        </w:rPr>
      </w:pPr>
      <w:r w:rsidRPr="00ED469A">
        <w:rPr>
          <w:rFonts w:ascii="Times New Roman" w:hAnsi="Times New Roman" w:cs="Times New Roman"/>
          <w:b/>
          <w:bCs/>
        </w:rPr>
        <w:t>W12 (Dec. 21-22)</w:t>
      </w:r>
      <w:r w:rsidR="00ED469A" w:rsidRPr="00ED469A">
        <w:rPr>
          <w:rFonts w:ascii="Times New Roman" w:hAnsi="Times New Roman" w:cs="Times New Roman"/>
          <w:b/>
          <w:bCs/>
        </w:rPr>
        <w:t>:</w:t>
      </w:r>
      <w:r w:rsidR="0006699A">
        <w:rPr>
          <w:rFonts w:ascii="Times New Roman" w:hAnsi="Times New Roman" w:cs="Times New Roman"/>
          <w:b/>
          <w:bCs/>
        </w:rPr>
        <w:t xml:space="preserve"> </w:t>
      </w:r>
      <w:r w:rsidR="000A04E8">
        <w:rPr>
          <w:rFonts w:ascii="Times New Roman" w:hAnsi="Times New Roman" w:cs="Times New Roman"/>
        </w:rPr>
        <w:t>I</w:t>
      </w:r>
      <w:r w:rsidR="0006699A">
        <w:rPr>
          <w:rFonts w:ascii="Times New Roman" w:hAnsi="Times New Roman" w:cs="Times New Roman"/>
        </w:rPr>
        <w:t xml:space="preserve">llegality &amp; </w:t>
      </w:r>
      <w:r w:rsidR="000A04E8">
        <w:rPr>
          <w:rFonts w:ascii="Times New Roman" w:hAnsi="Times New Roman" w:cs="Times New Roman"/>
        </w:rPr>
        <w:t>the migrant family</w:t>
      </w:r>
    </w:p>
    <w:p w14:paraId="3ACB76C2" w14:textId="5100C44E" w:rsidR="0006699A" w:rsidRDefault="0006699A" w:rsidP="0006699A">
      <w:pPr>
        <w:pStyle w:val="NormalWeb"/>
        <w:ind w:left="180" w:hanging="180"/>
      </w:pPr>
      <w:r>
        <w:t xml:space="preserve">L. </w:t>
      </w:r>
      <w:r w:rsidRPr="00F62463">
        <w:t>Abrego</w:t>
      </w:r>
      <w:r>
        <w:t xml:space="preserve"> (</w:t>
      </w:r>
      <w:r w:rsidRPr="00F62463">
        <w:t>2016</w:t>
      </w:r>
      <w:r>
        <w:t>)</w:t>
      </w:r>
      <w:r w:rsidRPr="00F62463">
        <w:t xml:space="preserve"> “Illegality as a Source of Solidarity and Tension in Latino Families”</w:t>
      </w:r>
      <w:r>
        <w:t>,</w:t>
      </w:r>
      <w:r w:rsidRPr="00F62463">
        <w:t xml:space="preserve"> </w:t>
      </w:r>
      <w:r w:rsidRPr="0006699A">
        <w:rPr>
          <w:i/>
          <w:iCs/>
        </w:rPr>
        <w:t>Journal of Latino and Latin American Studies</w:t>
      </w:r>
      <w:r>
        <w:t>,</w:t>
      </w:r>
      <w:r w:rsidRPr="00F62463">
        <w:t xml:space="preserve"> 8(1): 5-21.</w:t>
      </w:r>
      <w:r w:rsidR="000A04E8">
        <w:t xml:space="preserve"> </w:t>
      </w:r>
    </w:p>
    <w:p w14:paraId="796D08D0" w14:textId="4BE57CBA" w:rsidR="00C45400" w:rsidRDefault="00C45400" w:rsidP="000D4867">
      <w:pPr>
        <w:rPr>
          <w:rFonts w:ascii="Times New Roman" w:hAnsi="Times New Roman" w:cs="Times New Roman"/>
        </w:rPr>
      </w:pPr>
      <w:r w:rsidRPr="00ED469A">
        <w:rPr>
          <w:rFonts w:ascii="Times New Roman" w:hAnsi="Times New Roman" w:cs="Times New Roman"/>
          <w:b/>
          <w:bCs/>
        </w:rPr>
        <w:t>W13 (Dec. 28-29)</w:t>
      </w:r>
      <w:r w:rsidR="00ED469A" w:rsidRPr="00ED469A">
        <w:rPr>
          <w:rFonts w:ascii="Times New Roman" w:hAnsi="Times New Roman" w:cs="Times New Roman"/>
          <w:b/>
          <w:bCs/>
        </w:rPr>
        <w:t>:</w:t>
      </w:r>
      <w:r w:rsidR="0006699A">
        <w:rPr>
          <w:rFonts w:ascii="Times New Roman" w:hAnsi="Times New Roman" w:cs="Times New Roman"/>
          <w:b/>
          <w:bCs/>
        </w:rPr>
        <w:t xml:space="preserve"> </w:t>
      </w:r>
      <w:r w:rsidR="0006699A">
        <w:rPr>
          <w:rFonts w:ascii="Times New Roman" w:hAnsi="Times New Roman" w:cs="Times New Roman"/>
        </w:rPr>
        <w:t xml:space="preserve">Belonging through </w:t>
      </w:r>
      <w:r w:rsidR="000A04E8">
        <w:rPr>
          <w:rFonts w:ascii="Times New Roman" w:hAnsi="Times New Roman" w:cs="Times New Roman"/>
        </w:rPr>
        <w:t>reproduction?</w:t>
      </w:r>
    </w:p>
    <w:p w14:paraId="28244138" w14:textId="11E6D9D6" w:rsidR="0006699A" w:rsidRDefault="0006699A" w:rsidP="000D4867">
      <w:pPr>
        <w:rPr>
          <w:rFonts w:ascii="Times New Roman" w:hAnsi="Times New Roman" w:cs="Times New Roman"/>
        </w:rPr>
      </w:pPr>
    </w:p>
    <w:p w14:paraId="603FAE13" w14:textId="0DE8AD23" w:rsidR="0006699A" w:rsidRPr="0006699A" w:rsidRDefault="0006699A" w:rsidP="0006699A">
      <w:pPr>
        <w:ind w:left="270" w:hanging="270"/>
        <w:rPr>
          <w:rFonts w:ascii="Times New Roman" w:hAnsi="Times New Roman" w:cs="Times New Roman"/>
        </w:rPr>
      </w:pPr>
      <w:r>
        <w:rPr>
          <w:rFonts w:ascii="Times New Roman" w:hAnsi="Times New Roman" w:cs="Times New Roman"/>
        </w:rPr>
        <w:lastRenderedPageBreak/>
        <w:t xml:space="preserve">P. Feldman-Savelsberg (2016) “Forging Belonging through Children in the Berlin Cameroonian Diaspora”, in </w:t>
      </w:r>
      <w:r w:rsidRPr="0006699A">
        <w:rPr>
          <w:rFonts w:ascii="Times New Roman" w:hAnsi="Times New Roman" w:cs="Times New Roman"/>
          <w:i/>
          <w:iCs/>
        </w:rPr>
        <w:t>Affective Circuits: African Migrations to Europe and the Pursuit of Social Regeneration</w:t>
      </w:r>
      <w:r>
        <w:rPr>
          <w:rFonts w:ascii="Times New Roman" w:hAnsi="Times New Roman" w:cs="Times New Roman"/>
        </w:rPr>
        <w:t xml:space="preserve"> (eds. J. Cole and C. Groes), 54-77. Chicago: University of Chicago Press.</w:t>
      </w:r>
    </w:p>
    <w:p w14:paraId="56C26C41" w14:textId="77777777" w:rsidR="0074376F" w:rsidRDefault="0074376F" w:rsidP="0074376F">
      <w:pPr>
        <w:ind w:left="270" w:hanging="270"/>
        <w:rPr>
          <w:rFonts w:ascii="Times New Roman" w:hAnsi="Times New Roman" w:cs="Times New Roman"/>
          <w:b/>
          <w:bCs/>
        </w:rPr>
      </w:pPr>
    </w:p>
    <w:p w14:paraId="66E8CF21" w14:textId="35C16167" w:rsidR="0074376F" w:rsidRPr="008E2208" w:rsidRDefault="0074376F" w:rsidP="0074376F">
      <w:pPr>
        <w:ind w:left="270" w:hanging="270"/>
        <w:rPr>
          <w:rFonts w:ascii="Times New Roman" w:hAnsi="Times New Roman" w:cs="Times New Roman"/>
          <w:b/>
          <w:bCs/>
        </w:rPr>
      </w:pPr>
      <w:r>
        <w:rPr>
          <w:rFonts w:ascii="Times New Roman" w:hAnsi="Times New Roman" w:cs="Times New Roman"/>
          <w:b/>
          <w:bCs/>
        </w:rPr>
        <w:t>3</w:t>
      </w:r>
      <w:r w:rsidRPr="0006699A">
        <w:rPr>
          <w:rFonts w:ascii="Times New Roman" w:hAnsi="Times New Roman" w:cs="Times New Roman"/>
          <w:b/>
          <w:bCs/>
          <w:vertAlign w:val="superscript"/>
        </w:rPr>
        <w:t>rd</w:t>
      </w:r>
      <w:r>
        <w:rPr>
          <w:rFonts w:ascii="Times New Roman" w:hAnsi="Times New Roman" w:cs="Times New Roman"/>
          <w:b/>
          <w:bCs/>
        </w:rPr>
        <w:t xml:space="preserve"> </w:t>
      </w:r>
      <w:r w:rsidRPr="008E2208">
        <w:rPr>
          <w:rFonts w:ascii="Times New Roman" w:hAnsi="Times New Roman" w:cs="Times New Roman"/>
          <w:b/>
          <w:bCs/>
        </w:rPr>
        <w:t xml:space="preserve">Reflection Paper </w:t>
      </w:r>
      <w:r>
        <w:rPr>
          <w:rFonts w:ascii="Times New Roman" w:hAnsi="Times New Roman" w:cs="Times New Roman"/>
          <w:b/>
          <w:bCs/>
        </w:rPr>
        <w:t>d</w:t>
      </w:r>
      <w:r w:rsidRPr="008E2208">
        <w:rPr>
          <w:rFonts w:ascii="Times New Roman" w:hAnsi="Times New Roman" w:cs="Times New Roman"/>
          <w:b/>
          <w:bCs/>
        </w:rPr>
        <w:t xml:space="preserve">ue </w:t>
      </w:r>
      <w:r>
        <w:rPr>
          <w:rFonts w:ascii="Times New Roman" w:hAnsi="Times New Roman" w:cs="Times New Roman"/>
          <w:b/>
          <w:bCs/>
        </w:rPr>
        <w:t xml:space="preserve">by midnight </w:t>
      </w:r>
      <w:r w:rsidRPr="008E2208">
        <w:rPr>
          <w:rFonts w:ascii="Times New Roman" w:hAnsi="Times New Roman" w:cs="Times New Roman"/>
          <w:b/>
          <w:bCs/>
        </w:rPr>
        <w:t xml:space="preserve">on </w:t>
      </w:r>
      <w:r>
        <w:rPr>
          <w:rFonts w:ascii="Times New Roman" w:hAnsi="Times New Roman" w:cs="Times New Roman"/>
          <w:b/>
          <w:bCs/>
        </w:rPr>
        <w:t>Jan</w:t>
      </w:r>
      <w:r w:rsidRPr="008E2208">
        <w:rPr>
          <w:rFonts w:ascii="Times New Roman" w:hAnsi="Times New Roman" w:cs="Times New Roman"/>
          <w:b/>
          <w:bCs/>
        </w:rPr>
        <w:t xml:space="preserve">. </w:t>
      </w:r>
      <w:r>
        <w:rPr>
          <w:rFonts w:ascii="Times New Roman" w:hAnsi="Times New Roman" w:cs="Times New Roman"/>
          <w:b/>
          <w:bCs/>
        </w:rPr>
        <w:t>3</w:t>
      </w:r>
      <w:r w:rsidRPr="0074376F">
        <w:rPr>
          <w:rFonts w:ascii="Times New Roman" w:hAnsi="Times New Roman" w:cs="Times New Roman"/>
          <w:b/>
          <w:bCs/>
          <w:vertAlign w:val="superscript"/>
        </w:rPr>
        <w:t>rd</w:t>
      </w:r>
      <w:r>
        <w:rPr>
          <w:rFonts w:ascii="Times New Roman" w:hAnsi="Times New Roman" w:cs="Times New Roman"/>
          <w:b/>
          <w:bCs/>
        </w:rPr>
        <w:t>!</w:t>
      </w:r>
    </w:p>
    <w:p w14:paraId="0C5F0EA4" w14:textId="77777777" w:rsidR="0074376F" w:rsidRPr="000D4867" w:rsidRDefault="0074376F" w:rsidP="0074376F">
      <w:pPr>
        <w:ind w:left="270" w:hanging="270"/>
        <w:rPr>
          <w:rFonts w:ascii="Times New Roman" w:hAnsi="Times New Roman" w:cs="Times New Roman"/>
        </w:rPr>
      </w:pPr>
      <w:r w:rsidRPr="008E2208">
        <w:rPr>
          <w:rFonts w:ascii="Times New Roman" w:hAnsi="Times New Roman" w:cs="Times New Roman"/>
          <w:b/>
          <w:bCs/>
        </w:rPr>
        <w:t>Additional Reading:</w:t>
      </w:r>
      <w:r>
        <w:rPr>
          <w:rFonts w:ascii="Times New Roman" w:hAnsi="Times New Roman" w:cs="Times New Roman"/>
          <w:b/>
          <w:bCs/>
        </w:rPr>
        <w:t xml:space="preserve"> </w:t>
      </w:r>
      <w:r>
        <w:rPr>
          <w:rFonts w:ascii="Times New Roman" w:hAnsi="Times New Roman" w:cs="Times New Roman"/>
        </w:rPr>
        <w:t>G. Toksoz (2020) “</w:t>
      </w:r>
      <w:r w:rsidRPr="0062266A">
        <w:rPr>
          <w:rFonts w:ascii="Times New Roman" w:hAnsi="Times New Roman" w:cs="Times New Roman"/>
        </w:rPr>
        <w:t>The Gendered Impacts of</w:t>
      </w:r>
      <w:r>
        <w:rPr>
          <w:rFonts w:ascii="Times New Roman" w:hAnsi="Times New Roman" w:cs="Times New Roman"/>
        </w:rPr>
        <w:t xml:space="preserve"> </w:t>
      </w:r>
      <w:r w:rsidRPr="0062266A">
        <w:rPr>
          <w:rFonts w:ascii="Times New Roman" w:hAnsi="Times New Roman" w:cs="Times New Roman"/>
        </w:rPr>
        <w:t>Migration and Welfare</w:t>
      </w:r>
      <w:r>
        <w:rPr>
          <w:rFonts w:ascii="Times New Roman" w:hAnsi="Times New Roman" w:cs="Times New Roman"/>
        </w:rPr>
        <w:t xml:space="preserve"> </w:t>
      </w:r>
      <w:r w:rsidRPr="0062266A">
        <w:rPr>
          <w:rFonts w:ascii="Times New Roman" w:hAnsi="Times New Roman" w:cs="Times New Roman"/>
        </w:rPr>
        <w:t>Regimes: Migrant Women Workers in Turkey</w:t>
      </w:r>
      <w:r>
        <w:rPr>
          <w:rFonts w:ascii="Times New Roman" w:hAnsi="Times New Roman" w:cs="Times New Roman"/>
        </w:rPr>
        <w:t xml:space="preserve">” in </w:t>
      </w:r>
      <w:r w:rsidRPr="0062266A">
        <w:rPr>
          <w:rFonts w:ascii="Times New Roman" w:hAnsi="Times New Roman" w:cs="Times New Roman" w:hint="cs"/>
          <w:i/>
          <w:iCs/>
        </w:rPr>
        <w:t>Women, Migration and Asylum in Turkey</w:t>
      </w:r>
      <w:r>
        <w:rPr>
          <w:rFonts w:ascii="Times New Roman" w:hAnsi="Times New Roman" w:cs="Times New Roman"/>
        </w:rPr>
        <w:t xml:space="preserve"> (eds. L. Williams, E. Coskun, S. Kaska), pp. 69-92. London: Palgrave Macmillan.</w:t>
      </w:r>
    </w:p>
    <w:p w14:paraId="338F484F" w14:textId="77777777" w:rsidR="00CB4DFA" w:rsidRDefault="00CB4DFA" w:rsidP="000D4867">
      <w:pPr>
        <w:rPr>
          <w:rFonts w:ascii="Times New Roman" w:hAnsi="Times New Roman" w:cs="Times New Roman"/>
          <w:b/>
          <w:bCs/>
        </w:rPr>
      </w:pPr>
    </w:p>
    <w:p w14:paraId="18A794A9" w14:textId="67F5AECD" w:rsidR="00C45400" w:rsidRPr="0006699A" w:rsidRDefault="00C45400" w:rsidP="000D4867">
      <w:pPr>
        <w:rPr>
          <w:rFonts w:ascii="Times New Roman" w:hAnsi="Times New Roman" w:cs="Times New Roman"/>
        </w:rPr>
      </w:pPr>
      <w:r w:rsidRPr="00ED469A">
        <w:rPr>
          <w:rFonts w:ascii="Times New Roman" w:hAnsi="Times New Roman" w:cs="Times New Roman"/>
          <w:b/>
          <w:bCs/>
        </w:rPr>
        <w:t>W14 (Jan. 4-5)</w:t>
      </w:r>
      <w:r w:rsidR="00ED469A" w:rsidRPr="00ED469A">
        <w:rPr>
          <w:rFonts w:ascii="Times New Roman" w:hAnsi="Times New Roman" w:cs="Times New Roman"/>
          <w:b/>
          <w:bCs/>
        </w:rPr>
        <w:t>:</w:t>
      </w:r>
      <w:r w:rsidR="0006699A">
        <w:rPr>
          <w:rFonts w:ascii="Times New Roman" w:hAnsi="Times New Roman" w:cs="Times New Roman"/>
          <w:b/>
          <w:bCs/>
        </w:rPr>
        <w:t xml:space="preserve"> </w:t>
      </w:r>
      <w:r w:rsidR="0006699A">
        <w:rPr>
          <w:rFonts w:ascii="Times New Roman" w:hAnsi="Times New Roman" w:cs="Times New Roman"/>
        </w:rPr>
        <w:t>Taking stock of the semester</w:t>
      </w:r>
    </w:p>
    <w:p w14:paraId="66D8A420" w14:textId="573FCF0E" w:rsidR="00C45400" w:rsidRDefault="00C45400" w:rsidP="000D4867">
      <w:pPr>
        <w:rPr>
          <w:rFonts w:ascii="Times New Roman" w:hAnsi="Times New Roman" w:cs="Times New Roman"/>
        </w:rPr>
      </w:pPr>
    </w:p>
    <w:p w14:paraId="18452048" w14:textId="77777777" w:rsidR="0074376F" w:rsidRPr="000D4867" w:rsidRDefault="0074376F">
      <w:pPr>
        <w:ind w:left="270" w:hanging="270"/>
        <w:rPr>
          <w:rFonts w:ascii="Times New Roman" w:hAnsi="Times New Roman" w:cs="Times New Roman"/>
        </w:rPr>
      </w:pPr>
    </w:p>
    <w:sectPr w:rsidR="0074376F" w:rsidRPr="000D4867" w:rsidSect="0005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7DA8"/>
    <w:multiLevelType w:val="hybridMultilevel"/>
    <w:tmpl w:val="727C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52"/>
    <w:rsid w:val="00004BF5"/>
    <w:rsid w:val="0005226C"/>
    <w:rsid w:val="0006699A"/>
    <w:rsid w:val="00086D73"/>
    <w:rsid w:val="000A04E8"/>
    <w:rsid w:val="000D4867"/>
    <w:rsid w:val="000E5F0E"/>
    <w:rsid w:val="00197F59"/>
    <w:rsid w:val="001A1873"/>
    <w:rsid w:val="00281AD9"/>
    <w:rsid w:val="00287F3E"/>
    <w:rsid w:val="003A581B"/>
    <w:rsid w:val="005D2E60"/>
    <w:rsid w:val="005F124A"/>
    <w:rsid w:val="0060593B"/>
    <w:rsid w:val="006141AB"/>
    <w:rsid w:val="0062266A"/>
    <w:rsid w:val="006E1952"/>
    <w:rsid w:val="006F2E1B"/>
    <w:rsid w:val="0074376F"/>
    <w:rsid w:val="00837E84"/>
    <w:rsid w:val="008C6844"/>
    <w:rsid w:val="008D1528"/>
    <w:rsid w:val="008E2208"/>
    <w:rsid w:val="00AA638D"/>
    <w:rsid w:val="00C01BA1"/>
    <w:rsid w:val="00C45400"/>
    <w:rsid w:val="00C610B6"/>
    <w:rsid w:val="00C66A99"/>
    <w:rsid w:val="00CB4DFA"/>
    <w:rsid w:val="00ED469A"/>
    <w:rsid w:val="00F9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79BE5"/>
  <w15:chartTrackingRefBased/>
  <w15:docId w15:val="{0D36571B-B1BA-D041-ABBC-7CBA128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52"/>
  </w:style>
  <w:style w:type="paragraph" w:styleId="Heading1">
    <w:name w:val="heading 1"/>
    <w:basedOn w:val="Normal"/>
    <w:next w:val="Normal"/>
    <w:link w:val="Heading1Char"/>
    <w:uiPriority w:val="9"/>
    <w:qFormat/>
    <w:rsid w:val="006226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952"/>
    <w:rPr>
      <w:color w:val="0000FF"/>
      <w:u w:val="single"/>
    </w:rPr>
  </w:style>
  <w:style w:type="table" w:styleId="TableGrid">
    <w:name w:val="Table Grid"/>
    <w:basedOn w:val="TableNormal"/>
    <w:uiPriority w:val="39"/>
    <w:rsid w:val="0061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6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B4DFA"/>
    <w:pPr>
      <w:ind w:left="720"/>
      <w:contextualSpacing/>
    </w:pPr>
  </w:style>
  <w:style w:type="character" w:customStyle="1" w:styleId="Heading1Char">
    <w:name w:val="Heading 1 Char"/>
    <w:basedOn w:val="DefaultParagraphFont"/>
    <w:link w:val="Heading1"/>
    <w:uiPriority w:val="9"/>
    <w:rsid w:val="006226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9331">
      <w:bodyDiv w:val="1"/>
      <w:marLeft w:val="0"/>
      <w:marRight w:val="0"/>
      <w:marTop w:val="0"/>
      <w:marBottom w:val="0"/>
      <w:divBdr>
        <w:top w:val="none" w:sz="0" w:space="0" w:color="auto"/>
        <w:left w:val="none" w:sz="0" w:space="0" w:color="auto"/>
        <w:bottom w:val="none" w:sz="0" w:space="0" w:color="auto"/>
        <w:right w:val="none" w:sz="0" w:space="0" w:color="auto"/>
      </w:divBdr>
    </w:div>
    <w:div w:id="342320865">
      <w:bodyDiv w:val="1"/>
      <w:marLeft w:val="0"/>
      <w:marRight w:val="0"/>
      <w:marTop w:val="0"/>
      <w:marBottom w:val="0"/>
      <w:divBdr>
        <w:top w:val="none" w:sz="0" w:space="0" w:color="auto"/>
        <w:left w:val="none" w:sz="0" w:space="0" w:color="auto"/>
        <w:bottom w:val="none" w:sz="0" w:space="0" w:color="auto"/>
        <w:right w:val="none" w:sz="0" w:space="0" w:color="auto"/>
      </w:divBdr>
      <w:divsChild>
        <w:div w:id="1995067308">
          <w:marLeft w:val="0"/>
          <w:marRight w:val="0"/>
          <w:marTop w:val="0"/>
          <w:marBottom w:val="0"/>
          <w:divBdr>
            <w:top w:val="none" w:sz="0" w:space="0" w:color="auto"/>
            <w:left w:val="none" w:sz="0" w:space="0" w:color="auto"/>
            <w:bottom w:val="none" w:sz="0" w:space="0" w:color="auto"/>
            <w:right w:val="none" w:sz="0" w:space="0" w:color="auto"/>
          </w:divBdr>
          <w:divsChild>
            <w:div w:id="1078794268">
              <w:marLeft w:val="0"/>
              <w:marRight w:val="0"/>
              <w:marTop w:val="0"/>
              <w:marBottom w:val="0"/>
              <w:divBdr>
                <w:top w:val="none" w:sz="0" w:space="0" w:color="auto"/>
                <w:left w:val="none" w:sz="0" w:space="0" w:color="auto"/>
                <w:bottom w:val="none" w:sz="0" w:space="0" w:color="auto"/>
                <w:right w:val="none" w:sz="0" w:space="0" w:color="auto"/>
              </w:divBdr>
            </w:div>
          </w:divsChild>
        </w:div>
        <w:div w:id="1843202369">
          <w:marLeft w:val="0"/>
          <w:marRight w:val="0"/>
          <w:marTop w:val="0"/>
          <w:marBottom w:val="0"/>
          <w:divBdr>
            <w:top w:val="none" w:sz="0" w:space="0" w:color="auto"/>
            <w:left w:val="none" w:sz="0" w:space="0" w:color="auto"/>
            <w:bottom w:val="none" w:sz="0" w:space="0" w:color="auto"/>
            <w:right w:val="none" w:sz="0" w:space="0" w:color="auto"/>
          </w:divBdr>
          <w:divsChild>
            <w:div w:id="377821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0835922">
      <w:bodyDiv w:val="1"/>
      <w:marLeft w:val="0"/>
      <w:marRight w:val="0"/>
      <w:marTop w:val="0"/>
      <w:marBottom w:val="0"/>
      <w:divBdr>
        <w:top w:val="none" w:sz="0" w:space="0" w:color="auto"/>
        <w:left w:val="none" w:sz="0" w:space="0" w:color="auto"/>
        <w:bottom w:val="none" w:sz="0" w:space="0" w:color="auto"/>
        <w:right w:val="none" w:sz="0" w:space="0" w:color="auto"/>
      </w:divBdr>
      <w:divsChild>
        <w:div w:id="1144276117">
          <w:marLeft w:val="0"/>
          <w:marRight w:val="0"/>
          <w:marTop w:val="0"/>
          <w:marBottom w:val="0"/>
          <w:divBdr>
            <w:top w:val="none" w:sz="0" w:space="0" w:color="auto"/>
            <w:left w:val="none" w:sz="0" w:space="0" w:color="auto"/>
            <w:bottom w:val="none" w:sz="0" w:space="0" w:color="auto"/>
            <w:right w:val="none" w:sz="0" w:space="0" w:color="auto"/>
          </w:divBdr>
          <w:divsChild>
            <w:div w:id="1868134704">
              <w:marLeft w:val="0"/>
              <w:marRight w:val="0"/>
              <w:marTop w:val="0"/>
              <w:marBottom w:val="0"/>
              <w:divBdr>
                <w:top w:val="none" w:sz="0" w:space="0" w:color="auto"/>
                <w:left w:val="none" w:sz="0" w:space="0" w:color="auto"/>
                <w:bottom w:val="none" w:sz="0" w:space="0" w:color="auto"/>
                <w:right w:val="none" w:sz="0" w:space="0" w:color="auto"/>
              </w:divBdr>
              <w:divsChild>
                <w:div w:id="2035769217">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41286">
      <w:bodyDiv w:val="1"/>
      <w:marLeft w:val="0"/>
      <w:marRight w:val="0"/>
      <w:marTop w:val="0"/>
      <w:marBottom w:val="0"/>
      <w:divBdr>
        <w:top w:val="none" w:sz="0" w:space="0" w:color="auto"/>
        <w:left w:val="none" w:sz="0" w:space="0" w:color="auto"/>
        <w:bottom w:val="none" w:sz="0" w:space="0" w:color="auto"/>
        <w:right w:val="none" w:sz="0" w:space="0" w:color="auto"/>
      </w:divBdr>
      <w:divsChild>
        <w:div w:id="1743749087">
          <w:marLeft w:val="0"/>
          <w:marRight w:val="0"/>
          <w:marTop w:val="0"/>
          <w:marBottom w:val="0"/>
          <w:divBdr>
            <w:top w:val="none" w:sz="0" w:space="0" w:color="auto"/>
            <w:left w:val="none" w:sz="0" w:space="0" w:color="auto"/>
            <w:bottom w:val="none" w:sz="0" w:space="0" w:color="auto"/>
            <w:right w:val="none" w:sz="0" w:space="0" w:color="auto"/>
          </w:divBdr>
          <w:divsChild>
            <w:div w:id="1046829659">
              <w:marLeft w:val="0"/>
              <w:marRight w:val="0"/>
              <w:marTop w:val="0"/>
              <w:marBottom w:val="0"/>
              <w:divBdr>
                <w:top w:val="none" w:sz="0" w:space="0" w:color="auto"/>
                <w:left w:val="none" w:sz="0" w:space="0" w:color="auto"/>
                <w:bottom w:val="none" w:sz="0" w:space="0" w:color="auto"/>
                <w:right w:val="none" w:sz="0" w:space="0" w:color="auto"/>
              </w:divBdr>
              <w:divsChild>
                <w:div w:id="17916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402">
      <w:bodyDiv w:val="1"/>
      <w:marLeft w:val="0"/>
      <w:marRight w:val="0"/>
      <w:marTop w:val="0"/>
      <w:marBottom w:val="0"/>
      <w:divBdr>
        <w:top w:val="none" w:sz="0" w:space="0" w:color="auto"/>
        <w:left w:val="none" w:sz="0" w:space="0" w:color="auto"/>
        <w:bottom w:val="none" w:sz="0" w:space="0" w:color="auto"/>
        <w:right w:val="none" w:sz="0" w:space="0" w:color="auto"/>
      </w:divBdr>
      <w:divsChild>
        <w:div w:id="710691636">
          <w:marLeft w:val="0"/>
          <w:marRight w:val="0"/>
          <w:marTop w:val="0"/>
          <w:marBottom w:val="0"/>
          <w:divBdr>
            <w:top w:val="none" w:sz="0" w:space="0" w:color="auto"/>
            <w:left w:val="none" w:sz="0" w:space="0" w:color="auto"/>
            <w:bottom w:val="none" w:sz="0" w:space="0" w:color="auto"/>
            <w:right w:val="none" w:sz="0" w:space="0" w:color="auto"/>
          </w:divBdr>
          <w:divsChild>
            <w:div w:id="1854301099">
              <w:marLeft w:val="0"/>
              <w:marRight w:val="0"/>
              <w:marTop w:val="0"/>
              <w:marBottom w:val="0"/>
              <w:divBdr>
                <w:top w:val="none" w:sz="0" w:space="0" w:color="auto"/>
                <w:left w:val="none" w:sz="0" w:space="0" w:color="auto"/>
                <w:bottom w:val="none" w:sz="0" w:space="0" w:color="auto"/>
                <w:right w:val="none" w:sz="0" w:space="0" w:color="auto"/>
              </w:divBdr>
              <w:divsChild>
                <w:div w:id="19668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2840">
      <w:bodyDiv w:val="1"/>
      <w:marLeft w:val="0"/>
      <w:marRight w:val="0"/>
      <w:marTop w:val="0"/>
      <w:marBottom w:val="0"/>
      <w:divBdr>
        <w:top w:val="none" w:sz="0" w:space="0" w:color="auto"/>
        <w:left w:val="none" w:sz="0" w:space="0" w:color="auto"/>
        <w:bottom w:val="none" w:sz="0" w:space="0" w:color="auto"/>
        <w:right w:val="none" w:sz="0" w:space="0" w:color="auto"/>
      </w:divBdr>
    </w:div>
    <w:div w:id="1102871284">
      <w:bodyDiv w:val="1"/>
      <w:marLeft w:val="0"/>
      <w:marRight w:val="0"/>
      <w:marTop w:val="0"/>
      <w:marBottom w:val="0"/>
      <w:divBdr>
        <w:top w:val="none" w:sz="0" w:space="0" w:color="auto"/>
        <w:left w:val="none" w:sz="0" w:space="0" w:color="auto"/>
        <w:bottom w:val="none" w:sz="0" w:space="0" w:color="auto"/>
        <w:right w:val="none" w:sz="0" w:space="0" w:color="auto"/>
      </w:divBdr>
      <w:divsChild>
        <w:div w:id="1124542642">
          <w:marLeft w:val="0"/>
          <w:marRight w:val="0"/>
          <w:marTop w:val="0"/>
          <w:marBottom w:val="0"/>
          <w:divBdr>
            <w:top w:val="none" w:sz="0" w:space="0" w:color="auto"/>
            <w:left w:val="none" w:sz="0" w:space="0" w:color="auto"/>
            <w:bottom w:val="none" w:sz="0" w:space="0" w:color="auto"/>
            <w:right w:val="none" w:sz="0" w:space="0" w:color="auto"/>
          </w:divBdr>
          <w:divsChild>
            <w:div w:id="2003848946">
              <w:marLeft w:val="0"/>
              <w:marRight w:val="0"/>
              <w:marTop w:val="0"/>
              <w:marBottom w:val="0"/>
              <w:divBdr>
                <w:top w:val="none" w:sz="0" w:space="0" w:color="auto"/>
                <w:left w:val="none" w:sz="0" w:space="0" w:color="auto"/>
                <w:bottom w:val="none" w:sz="0" w:space="0" w:color="auto"/>
                <w:right w:val="none" w:sz="0" w:space="0" w:color="auto"/>
              </w:divBdr>
              <w:divsChild>
                <w:div w:id="18840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6966">
      <w:bodyDiv w:val="1"/>
      <w:marLeft w:val="0"/>
      <w:marRight w:val="0"/>
      <w:marTop w:val="0"/>
      <w:marBottom w:val="0"/>
      <w:divBdr>
        <w:top w:val="none" w:sz="0" w:space="0" w:color="auto"/>
        <w:left w:val="none" w:sz="0" w:space="0" w:color="auto"/>
        <w:bottom w:val="none" w:sz="0" w:space="0" w:color="auto"/>
        <w:right w:val="none" w:sz="0" w:space="0" w:color="auto"/>
      </w:divBdr>
      <w:divsChild>
        <w:div w:id="378476300">
          <w:marLeft w:val="0"/>
          <w:marRight w:val="0"/>
          <w:marTop w:val="0"/>
          <w:marBottom w:val="0"/>
          <w:divBdr>
            <w:top w:val="none" w:sz="0" w:space="0" w:color="auto"/>
            <w:left w:val="none" w:sz="0" w:space="0" w:color="auto"/>
            <w:bottom w:val="none" w:sz="0" w:space="0" w:color="auto"/>
            <w:right w:val="none" w:sz="0" w:space="0" w:color="auto"/>
          </w:divBdr>
          <w:divsChild>
            <w:div w:id="1179806561">
              <w:marLeft w:val="0"/>
              <w:marRight w:val="0"/>
              <w:marTop w:val="0"/>
              <w:marBottom w:val="0"/>
              <w:divBdr>
                <w:top w:val="none" w:sz="0" w:space="0" w:color="auto"/>
                <w:left w:val="none" w:sz="0" w:space="0" w:color="auto"/>
                <w:bottom w:val="none" w:sz="0" w:space="0" w:color="auto"/>
                <w:right w:val="none" w:sz="0" w:space="0" w:color="auto"/>
              </w:divBdr>
              <w:divsChild>
                <w:div w:id="1242713465">
                  <w:marLeft w:val="0"/>
                  <w:marRight w:val="0"/>
                  <w:marTop w:val="0"/>
                  <w:marBottom w:val="0"/>
                  <w:divBdr>
                    <w:top w:val="none" w:sz="0" w:space="0" w:color="auto"/>
                    <w:left w:val="none" w:sz="0" w:space="0" w:color="auto"/>
                    <w:bottom w:val="none" w:sz="0" w:space="0" w:color="auto"/>
                    <w:right w:val="none" w:sz="0" w:space="0" w:color="auto"/>
                  </w:divBdr>
                  <w:divsChild>
                    <w:div w:id="16541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25793">
      <w:bodyDiv w:val="1"/>
      <w:marLeft w:val="0"/>
      <w:marRight w:val="0"/>
      <w:marTop w:val="0"/>
      <w:marBottom w:val="0"/>
      <w:divBdr>
        <w:top w:val="none" w:sz="0" w:space="0" w:color="auto"/>
        <w:left w:val="none" w:sz="0" w:space="0" w:color="auto"/>
        <w:bottom w:val="none" w:sz="0" w:space="0" w:color="auto"/>
        <w:right w:val="none" w:sz="0" w:space="0" w:color="auto"/>
      </w:divBdr>
      <w:divsChild>
        <w:div w:id="1412435131">
          <w:marLeft w:val="0"/>
          <w:marRight w:val="0"/>
          <w:marTop w:val="0"/>
          <w:marBottom w:val="0"/>
          <w:divBdr>
            <w:top w:val="none" w:sz="0" w:space="0" w:color="auto"/>
            <w:left w:val="none" w:sz="0" w:space="0" w:color="auto"/>
            <w:bottom w:val="none" w:sz="0" w:space="0" w:color="auto"/>
            <w:right w:val="none" w:sz="0" w:space="0" w:color="auto"/>
          </w:divBdr>
          <w:divsChild>
            <w:div w:id="352390300">
              <w:marLeft w:val="0"/>
              <w:marRight w:val="0"/>
              <w:marTop w:val="0"/>
              <w:marBottom w:val="0"/>
              <w:divBdr>
                <w:top w:val="none" w:sz="0" w:space="0" w:color="auto"/>
                <w:left w:val="none" w:sz="0" w:space="0" w:color="auto"/>
                <w:bottom w:val="none" w:sz="0" w:space="0" w:color="auto"/>
                <w:right w:val="none" w:sz="0" w:space="0" w:color="auto"/>
              </w:divBdr>
              <w:divsChild>
                <w:div w:id="102963886">
                  <w:marLeft w:val="0"/>
                  <w:marRight w:val="0"/>
                  <w:marTop w:val="0"/>
                  <w:marBottom w:val="0"/>
                  <w:divBdr>
                    <w:top w:val="none" w:sz="0" w:space="0" w:color="auto"/>
                    <w:left w:val="none" w:sz="0" w:space="0" w:color="auto"/>
                    <w:bottom w:val="none" w:sz="0" w:space="0" w:color="auto"/>
                    <w:right w:val="none" w:sz="0" w:space="0" w:color="auto"/>
                  </w:divBdr>
                  <w:divsChild>
                    <w:div w:id="17312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li.ikizoglu@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969</Words>
  <Characters>5749</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9</cp:revision>
  <dcterms:created xsi:type="dcterms:W3CDTF">2020-09-18T12:42:00Z</dcterms:created>
  <dcterms:modified xsi:type="dcterms:W3CDTF">2020-10-05T09:06:00Z</dcterms:modified>
</cp:coreProperties>
</file>