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089C" w14:textId="77777777" w:rsidR="00986E16" w:rsidRDefault="00986E16" w:rsidP="00986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SABANCI UNIVERSITY</w:t>
      </w:r>
    </w:p>
    <w:p w14:paraId="3BA20FC8" w14:textId="77777777" w:rsidR="00986E16" w:rsidRDefault="00986E16" w:rsidP="00986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 400/500 INTERNATIONAL CONFLICT AND PEACE</w:t>
      </w:r>
    </w:p>
    <w:p w14:paraId="53442D98" w14:textId="77777777" w:rsidR="00986E16" w:rsidRDefault="00986E16" w:rsidP="00986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FALL 2020</w:t>
      </w:r>
    </w:p>
    <w:p w14:paraId="7995F40F" w14:textId="77777777" w:rsidR="00986E16" w:rsidRDefault="00986E16" w:rsidP="00986E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Instructor</w:t>
      </w:r>
      <w:proofErr w:type="spellEnd"/>
      <w:r>
        <w:rPr>
          <w:rFonts w:ascii="Times New Roman" w:hAnsi="Times New Roman"/>
          <w:sz w:val="24"/>
          <w:szCs w:val="24"/>
        </w:rPr>
        <w:t>: Ayse Betül Çelik</w:t>
      </w:r>
    </w:p>
    <w:p w14:paraId="08C0ED79" w14:textId="77777777" w:rsidR="00986E16" w:rsidRDefault="00986E16" w:rsidP="00986E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Time: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meetings</w:t>
      </w:r>
      <w:proofErr w:type="spellEnd"/>
      <w:r>
        <w:rPr>
          <w:rFonts w:ascii="Times New Roman" w:hAnsi="Times New Roman"/>
          <w:sz w:val="24"/>
          <w:szCs w:val="24"/>
        </w:rPr>
        <w:t xml:space="preserve"> M 12:40-13:30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T 17:40-19:30</w:t>
      </w:r>
    </w:p>
    <w:p w14:paraId="6C62DE8C" w14:textId="77777777" w:rsidR="00986E16" w:rsidRDefault="00986E16" w:rsidP="00986E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 </w:t>
      </w:r>
      <w:proofErr w:type="spellStart"/>
      <w:r>
        <w:rPr>
          <w:rFonts w:ascii="Times New Roman" w:hAnsi="Times New Roman"/>
          <w:sz w:val="24"/>
          <w:szCs w:val="24"/>
        </w:rPr>
        <w:t>Hours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appointment</w:t>
      </w:r>
      <w:proofErr w:type="spellEnd"/>
    </w:p>
    <w:p w14:paraId="2800856A" w14:textId="77777777" w:rsidR="00986E16" w:rsidRDefault="00986E16" w:rsidP="00986E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Office: SSBF 2028, </w:t>
      </w:r>
      <w:proofErr w:type="spellStart"/>
      <w:r>
        <w:rPr>
          <w:rFonts w:ascii="Times New Roman" w:hAnsi="Times New Roman"/>
          <w:sz w:val="24"/>
          <w:szCs w:val="24"/>
        </w:rPr>
        <w:t>Extension</w:t>
      </w:r>
      <w:proofErr w:type="spellEnd"/>
      <w:r>
        <w:rPr>
          <w:rFonts w:ascii="Times New Roman" w:hAnsi="Times New Roman"/>
          <w:sz w:val="24"/>
          <w:szCs w:val="24"/>
        </w:rPr>
        <w:t>: 9298</w:t>
      </w:r>
    </w:p>
    <w:p w14:paraId="370B045B" w14:textId="77777777" w:rsidR="00986E16" w:rsidRDefault="00986E16" w:rsidP="00986E16">
      <w:pPr>
        <w:spacing w:line="240" w:lineRule="auto"/>
        <w:rPr>
          <w:rFonts w:ascii="Times New Roman" w:hAnsi="Times New Roman"/>
          <w:i/>
          <w:iCs/>
          <w:color w:val="0000FF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 bcelik@sabanciuniv.edu</w:t>
      </w:r>
      <w:r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</w:p>
    <w:p w14:paraId="3CB2F086" w14:textId="77777777" w:rsidR="00986E16" w:rsidRDefault="00986E16" w:rsidP="00986E16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7C219E0" w14:textId="77777777" w:rsidR="00986E16" w:rsidRDefault="00986E16" w:rsidP="00986E16">
      <w:pPr>
        <w:jc w:val="right"/>
        <w:rPr>
          <w:rFonts w:ascii="Times New Roman" w:hAnsi="Times New Roman"/>
          <w:i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merely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distant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goal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but 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means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which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arrive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goal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--</w:t>
      </w:r>
      <w:proofErr w:type="gramStart"/>
      <w:r>
        <w:rPr>
          <w:rFonts w:ascii="Times New Roman" w:hAnsi="Times New Roman"/>
          <w:i/>
          <w:sz w:val="24"/>
          <w:szCs w:val="24"/>
        </w:rPr>
        <w:t>Martin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Luther </w:t>
      </w:r>
      <w:proofErr w:type="spellStart"/>
      <w:r>
        <w:rPr>
          <w:rFonts w:ascii="Times New Roman" w:hAnsi="Times New Roman"/>
          <w:i/>
          <w:sz w:val="24"/>
          <w:szCs w:val="24"/>
        </w:rPr>
        <w:t>King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Jr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2C676E02" w14:textId="46C8A946" w:rsidR="00986E16" w:rsidRDefault="00986E16" w:rsidP="00986E16">
      <w:p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provides</w:t>
      </w:r>
      <w:proofErr w:type="spellEnd"/>
      <w:r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overview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fields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resolution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definitions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perspectives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actors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available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practitioners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scholars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</w:rPr>
        <w:t>survey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literature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conditions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resolution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contending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approaches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assumptions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methodologies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application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43A">
        <w:rPr>
          <w:rFonts w:ascii="Times New Roman" w:hAnsi="Times New Roman"/>
          <w:sz w:val="24"/>
          <w:szCs w:val="24"/>
        </w:rPr>
        <w:t>international</w:t>
      </w:r>
      <w:proofErr w:type="spellEnd"/>
      <w:r w:rsidR="002A64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situations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43A">
        <w:rPr>
          <w:rFonts w:ascii="Times New Roman" w:hAnsi="Times New Roman"/>
          <w:sz w:val="24"/>
          <w:szCs w:val="24"/>
        </w:rPr>
        <w:t>the</w:t>
      </w:r>
      <w:proofErr w:type="spellEnd"/>
      <w:r w:rsidR="002A6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43A">
        <w:rPr>
          <w:rFonts w:ascii="Times New Roman" w:hAnsi="Times New Roman"/>
          <w:sz w:val="24"/>
          <w:szCs w:val="24"/>
        </w:rPr>
        <w:t>following</w:t>
      </w:r>
      <w:proofErr w:type="spellEnd"/>
      <w:r w:rsidR="002A6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43A">
        <w:rPr>
          <w:rFonts w:ascii="Times New Roman" w:hAnsi="Times New Roman"/>
          <w:sz w:val="24"/>
          <w:szCs w:val="24"/>
        </w:rPr>
        <w:t>course</w:t>
      </w:r>
      <w:proofErr w:type="spellEnd"/>
      <w:r w:rsidR="002A6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43A">
        <w:rPr>
          <w:rFonts w:ascii="Times New Roman" w:hAnsi="Times New Roman"/>
          <w:sz w:val="24"/>
          <w:szCs w:val="24"/>
        </w:rPr>
        <w:t>objectives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:</w:t>
      </w:r>
    </w:p>
    <w:p w14:paraId="16F40F15" w14:textId="77777777" w:rsidR="00986E16" w:rsidRDefault="00986E16" w:rsidP="00986E16">
      <w:pPr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 xml:space="preserve">Course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Objectives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:</w:t>
      </w:r>
    </w:p>
    <w:p w14:paraId="2BF34FA1" w14:textId="60801CB6" w:rsidR="00986E16" w:rsidRDefault="00986E16" w:rsidP="00986E16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Objective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>: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become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more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knowledgeable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concerning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role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peacekeeping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peacemaking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peacebuilding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during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phases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pre</w:t>
      </w:r>
      <w:r w:rsidR="00A010B3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post</w:t>
      </w:r>
      <w:r w:rsidR="00A010B3">
        <w:rPr>
          <w:rFonts w:ascii="Times New Roman" w:hAnsi="Times New Roman"/>
          <w:sz w:val="24"/>
          <w:szCs w:val="24"/>
          <w:lang w:eastAsia="tr-TR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14:paraId="30429367" w14:textId="77777777" w:rsidR="00986E16" w:rsidRDefault="00986E16" w:rsidP="00986E16">
      <w:pPr>
        <w:ind w:left="1134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Outcomes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Students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discuss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concepts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peacekeeping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peacemaking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peacebuilding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during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phases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apply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principles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specific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14:paraId="051DADF0" w14:textId="77777777" w:rsidR="00986E16" w:rsidRDefault="00986E16" w:rsidP="00986E16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Objectives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examine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steps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involved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putting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resolution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work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methods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dealing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ambiguity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change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such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contexts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14:paraId="5EA689A8" w14:textId="77777777" w:rsidR="00986E16" w:rsidRDefault="00986E16" w:rsidP="00986E16">
      <w:pPr>
        <w:ind w:left="993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Outcomes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Students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articulate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methods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used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implement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resolution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plan. </w:t>
      </w:r>
    </w:p>
    <w:p w14:paraId="35FBD816" w14:textId="77777777" w:rsidR="00986E16" w:rsidRDefault="00986E16" w:rsidP="00986E16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Objectives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understand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theories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concepts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their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application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global,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regional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local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contexts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14:paraId="199D869B" w14:textId="77777777" w:rsidR="00986E16" w:rsidRDefault="00986E16" w:rsidP="00986E16">
      <w:pPr>
        <w:ind w:left="993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Outcomes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Students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evaluate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different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explanations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resolution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14:paraId="31C28002" w14:textId="77777777" w:rsidR="00986E16" w:rsidRDefault="00986E16" w:rsidP="00986E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Course Rules, </w:t>
      </w:r>
      <w:proofErr w:type="spellStart"/>
      <w:r>
        <w:rPr>
          <w:rFonts w:ascii="Times New Roman" w:hAnsi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Expectations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0DB599E8" w14:textId="45FBB08A" w:rsidR="00986E16" w:rsidRDefault="00986E16" w:rsidP="00986E16">
      <w:pPr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Attendance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compulsory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crucial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You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are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kindly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asked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keep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your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cameras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during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class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hours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and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engage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class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discussions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Absence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acceptable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valid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excuse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usually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means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documented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illness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taking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credit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required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required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assigned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articles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Graduate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voluntered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undergraduate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expected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discussion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for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at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>least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leading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good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welcome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resources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news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videos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submit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presentation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draft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questions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relevant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instructor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at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latest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on </w:t>
      </w:r>
      <w:proofErr w:type="spellStart"/>
      <w:r>
        <w:rPr>
          <w:rFonts w:ascii="Times New Roman" w:hAnsi="Times New Roman"/>
          <w:b/>
          <w:sz w:val="24"/>
          <w:szCs w:val="24"/>
        </w:rPr>
        <w:t>Wednesday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before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b/>
          <w:sz w:val="24"/>
          <w:szCs w:val="24"/>
        </w:rPr>
        <w:t>leading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ADE1035" w14:textId="77777777" w:rsidR="00986E16" w:rsidRDefault="00986E16" w:rsidP="00986E16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Make-up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examinations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instructor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appropriate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/>
          <w:sz w:val="24"/>
          <w:szCs w:val="24"/>
        </w:rPr>
        <w:t>exam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could</w:t>
      </w:r>
      <w:proofErr w:type="spellEnd"/>
      <w:r>
        <w:rPr>
          <w:rFonts w:ascii="Times New Roman" w:hAnsi="Times New Roman"/>
          <w:sz w:val="24"/>
          <w:szCs w:val="24"/>
        </w:rPr>
        <w:t xml:space="preserve"> not be in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exact</w:t>
      </w:r>
      <w:proofErr w:type="spellEnd"/>
      <w:r>
        <w:rPr>
          <w:rFonts w:ascii="Times New Roman" w:hAnsi="Times New Roman"/>
          <w:sz w:val="24"/>
          <w:szCs w:val="24"/>
        </w:rPr>
        <w:t xml:space="preserve"> time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test. </w:t>
      </w:r>
      <w:proofErr w:type="spellStart"/>
      <w:r>
        <w:rPr>
          <w:rFonts w:ascii="Times New Roman" w:hAnsi="Times New Roman"/>
          <w:sz w:val="24"/>
          <w:szCs w:val="24"/>
        </w:rPr>
        <w:t>Failure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assignment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failure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result</w:t>
      </w:r>
      <w:proofErr w:type="spellEnd"/>
      <w:r>
        <w:rPr>
          <w:rFonts w:ascii="Times New Roman" w:hAnsi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sz w:val="24"/>
          <w:szCs w:val="24"/>
        </w:rPr>
        <w:t>failing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; a </w:t>
      </w:r>
      <w:proofErr w:type="spellStart"/>
      <w:r>
        <w:rPr>
          <w:rFonts w:ascii="Times New Roman" w:hAnsi="Times New Roman"/>
          <w:sz w:val="24"/>
          <w:szCs w:val="24"/>
        </w:rPr>
        <w:t>passing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requires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assessed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substantial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penalty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it is </w:t>
      </w:r>
      <w:proofErr w:type="spellStart"/>
      <w:r>
        <w:rPr>
          <w:rFonts w:ascii="Times New Roman" w:hAnsi="Times New Roman"/>
          <w:sz w:val="24"/>
          <w:szCs w:val="24"/>
        </w:rPr>
        <w:t>late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rephrasing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someone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else’s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length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considered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plagiarism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failure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4207A34" w14:textId="77777777" w:rsidR="00986E16" w:rsidRDefault="00986E16" w:rsidP="00986E1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instructor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classroom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arriving</w:t>
      </w:r>
      <w:proofErr w:type="spellEnd"/>
      <w:r>
        <w:rPr>
          <w:rFonts w:ascii="Times New Roman" w:hAnsi="Times New Roman"/>
          <w:sz w:val="24"/>
          <w:szCs w:val="24"/>
        </w:rPr>
        <w:t xml:space="preserve"> on time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instructor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advance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not be </w:t>
      </w:r>
      <w:proofErr w:type="spellStart"/>
      <w:r>
        <w:rPr>
          <w:rFonts w:ascii="Times New Roman" w:hAnsi="Times New Roman"/>
          <w:sz w:val="24"/>
          <w:szCs w:val="24"/>
        </w:rPr>
        <w:t>possible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turning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similar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talking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friends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potentially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disruptive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activities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view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listening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instructor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fellow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speaking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insulting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language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gestures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CFCD22A" w14:textId="77777777" w:rsidR="00986E16" w:rsidRDefault="00986E16" w:rsidP="00986E1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0659239"/>
      <w:r>
        <w:rPr>
          <w:rFonts w:ascii="Times New Roman" w:hAnsi="Times New Roman"/>
          <w:b/>
          <w:sz w:val="24"/>
          <w:szCs w:val="24"/>
          <w:u w:val="single"/>
        </w:rPr>
        <w:t>MISSING 20% OF CLASS ATTENDANCE WITHOUT A VALID EXCUSE RESULTS IN FAILURE.</w:t>
      </w:r>
    </w:p>
    <w:bookmarkEnd w:id="0"/>
    <w:p w14:paraId="3A1774B8" w14:textId="77777777" w:rsidR="00986E16" w:rsidRDefault="00986E16" w:rsidP="00986E1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Readings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</w:rPr>
        <w:t>reading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package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assigned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articles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SuCourse</w:t>
      </w:r>
      <w:proofErr w:type="spellEnd"/>
      <w:r>
        <w:rPr>
          <w:rFonts w:ascii="Times New Roman" w:hAnsi="Times New Roman"/>
          <w:sz w:val="24"/>
          <w:szCs w:val="24"/>
        </w:rPr>
        <w:t>+.</w:t>
      </w:r>
    </w:p>
    <w:p w14:paraId="30E57A35" w14:textId="77777777" w:rsidR="00986E16" w:rsidRDefault="00986E16" w:rsidP="00986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Evaluation: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following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</w:rPr>
        <w:t>guide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points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E8E020B" w14:textId="77777777" w:rsidR="00986E16" w:rsidRDefault="00986E16" w:rsidP="00986E1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Graduate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Students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58F14213" w14:textId="77777777" w:rsidR="00986E16" w:rsidRDefault="00986E16" w:rsidP="00986E1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Assignments</w:t>
      </w:r>
      <w:proofErr w:type="spellEnd"/>
      <w:r>
        <w:rPr>
          <w:rFonts w:ascii="Times New Roman" w:hAnsi="Times New Roman"/>
          <w:sz w:val="24"/>
          <w:szCs w:val="24"/>
        </w:rPr>
        <w:t xml:space="preserve"> (3*15) </w:t>
      </w:r>
      <w:proofErr w:type="gramStart"/>
      <w:r>
        <w:rPr>
          <w:rFonts w:ascii="Times New Roman" w:hAnsi="Times New Roman"/>
          <w:sz w:val="24"/>
          <w:szCs w:val="24"/>
        </w:rPr>
        <w:t>................….</w:t>
      </w:r>
      <w:proofErr w:type="gramEnd"/>
      <w:r>
        <w:rPr>
          <w:rFonts w:ascii="Times New Roman" w:hAnsi="Times New Roman"/>
          <w:sz w:val="24"/>
          <w:szCs w:val="24"/>
        </w:rPr>
        <w:t>………........................45%</w:t>
      </w:r>
    </w:p>
    <w:p w14:paraId="3A80CA44" w14:textId="77777777" w:rsidR="00986E16" w:rsidRDefault="00986E16" w:rsidP="00986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Final </w:t>
      </w:r>
      <w:proofErr w:type="spellStart"/>
      <w:r>
        <w:rPr>
          <w:rFonts w:ascii="Times New Roman" w:hAnsi="Times New Roman"/>
          <w:sz w:val="24"/>
          <w:szCs w:val="24"/>
        </w:rPr>
        <w:t>Paper</w:t>
      </w:r>
      <w:proofErr w:type="spellEnd"/>
      <w:r>
        <w:rPr>
          <w:rFonts w:ascii="Times New Roman" w:hAnsi="Times New Roman"/>
          <w:sz w:val="24"/>
          <w:szCs w:val="24"/>
        </w:rPr>
        <w:t>.................…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.…………….……………35%</w:t>
      </w:r>
    </w:p>
    <w:p w14:paraId="79DC53BD" w14:textId="77777777" w:rsidR="00986E16" w:rsidRDefault="00986E16" w:rsidP="00986E1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leading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.................................20%</w:t>
      </w:r>
    </w:p>
    <w:p w14:paraId="14856CFA" w14:textId="2E9820D8" w:rsidR="00986E16" w:rsidRDefault="00986E16" w:rsidP="00986E16">
      <w:pPr>
        <w:ind w:firstLine="708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Graduate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students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are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expected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write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assignment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These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are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expected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reflection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readings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any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weeks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between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4th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11th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weeks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you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choose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You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are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expected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find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recent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article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topic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read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it</w:t>
      </w:r>
      <w:r w:rsidR="00FB340E">
        <w:rPr>
          <w:rFonts w:ascii="Times New Roman" w:hAnsi="Times New Roman"/>
          <w:spacing w:val="-3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discuss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it in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lastRenderedPageBreak/>
        <w:t>relation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readings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you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made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that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week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objective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assignment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develop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critical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analysis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article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readings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/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compare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them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14:paraId="5DB27B46" w14:textId="271FEE9D" w:rsidR="00986E16" w:rsidRPr="00FB340E" w:rsidRDefault="00986E16" w:rsidP="00986E16">
      <w:pPr>
        <w:ind w:firstLine="708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Reflection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need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around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pages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with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correct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citations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delivered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before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class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uploaded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SuCourse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+).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Late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uploaded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will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counted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late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penalized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.</w:t>
      </w:r>
      <w:r w:rsidR="00FB340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FB340E">
        <w:rPr>
          <w:rFonts w:ascii="Times New Roman" w:hAnsi="Times New Roman"/>
          <w:spacing w:val="-3"/>
          <w:sz w:val="24"/>
          <w:szCs w:val="24"/>
        </w:rPr>
        <w:t>Papers</w:t>
      </w:r>
      <w:proofErr w:type="spellEnd"/>
      <w:r w:rsidR="00FB340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FB340E">
        <w:rPr>
          <w:rFonts w:ascii="Times New Roman" w:hAnsi="Times New Roman"/>
          <w:spacing w:val="-3"/>
          <w:sz w:val="24"/>
          <w:szCs w:val="24"/>
        </w:rPr>
        <w:t>uploaded</w:t>
      </w:r>
      <w:proofErr w:type="spellEnd"/>
      <w:r w:rsidR="00FB340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FB340E">
        <w:rPr>
          <w:rFonts w:ascii="Times New Roman" w:hAnsi="Times New Roman"/>
          <w:spacing w:val="-3"/>
          <w:sz w:val="24"/>
          <w:szCs w:val="24"/>
        </w:rPr>
        <w:t>after</w:t>
      </w:r>
      <w:proofErr w:type="spellEnd"/>
      <w:r w:rsidR="00FB340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FB340E">
        <w:rPr>
          <w:rFonts w:ascii="Times New Roman" w:hAnsi="Times New Roman"/>
          <w:spacing w:val="-3"/>
          <w:sz w:val="24"/>
          <w:szCs w:val="24"/>
        </w:rPr>
        <w:t>class</w:t>
      </w:r>
      <w:proofErr w:type="spellEnd"/>
      <w:r w:rsidR="00FB340E">
        <w:rPr>
          <w:rFonts w:ascii="Times New Roman" w:hAnsi="Times New Roman"/>
          <w:spacing w:val="-3"/>
          <w:sz w:val="24"/>
          <w:szCs w:val="24"/>
        </w:rPr>
        <w:t xml:space="preserve"> time </w:t>
      </w:r>
      <w:proofErr w:type="spellStart"/>
      <w:r w:rsidR="00FB340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will</w:t>
      </w:r>
      <w:proofErr w:type="spellEnd"/>
      <w:r w:rsidR="00FB340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not be </w:t>
      </w:r>
      <w:proofErr w:type="spellStart"/>
      <w:r w:rsidR="00FB340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accepted</w:t>
      </w:r>
      <w:proofErr w:type="spellEnd"/>
      <w:r w:rsidR="00FB340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.</w:t>
      </w:r>
    </w:p>
    <w:p w14:paraId="23301F12" w14:textId="77777777" w:rsidR="00986E16" w:rsidRDefault="00986E16" w:rsidP="00986E16">
      <w:pPr>
        <w:ind w:firstLine="708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All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graduate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students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will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write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 10-page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research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counted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as final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describing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conflict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intervention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Format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topic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are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open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but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must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approved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by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instructor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Format of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paper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will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given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during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semester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0824CBEF" w14:textId="77777777" w:rsidR="00986E16" w:rsidRDefault="00986E16" w:rsidP="00986E1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Undergraduate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Students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06B053DD" w14:textId="77777777" w:rsidR="00986E16" w:rsidRDefault="00986E16" w:rsidP="00986E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Midterm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..................................….</w:t>
      </w:r>
      <w:proofErr w:type="gramEnd"/>
      <w:r>
        <w:rPr>
          <w:rFonts w:ascii="Times New Roman" w:hAnsi="Times New Roman"/>
          <w:sz w:val="24"/>
          <w:szCs w:val="24"/>
        </w:rPr>
        <w:t>………..........................40%</w:t>
      </w:r>
    </w:p>
    <w:p w14:paraId="358DF610" w14:textId="77777777" w:rsidR="00986E16" w:rsidRDefault="00986E16" w:rsidP="00986E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Final </w:t>
      </w:r>
      <w:proofErr w:type="spellStart"/>
      <w:r>
        <w:rPr>
          <w:rFonts w:ascii="Times New Roman" w:hAnsi="Times New Roman"/>
          <w:sz w:val="24"/>
          <w:szCs w:val="24"/>
        </w:rPr>
        <w:t>Exam</w:t>
      </w:r>
      <w:proofErr w:type="spellEnd"/>
      <w:r>
        <w:rPr>
          <w:rFonts w:ascii="Times New Roman" w:hAnsi="Times New Roman"/>
          <w:sz w:val="24"/>
          <w:szCs w:val="24"/>
        </w:rPr>
        <w:t>.................…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.…………….……………40%</w:t>
      </w:r>
    </w:p>
    <w:p w14:paraId="2225A72B" w14:textId="77777777" w:rsidR="00986E16" w:rsidRDefault="00986E16" w:rsidP="00986E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Participation.......................................................................20%</w:t>
      </w:r>
    </w:p>
    <w:p w14:paraId="198AF0EB" w14:textId="5E596117" w:rsidR="00986E16" w:rsidRDefault="00986E16" w:rsidP="00986E16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Credit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Leading</w:t>
      </w:r>
      <w:proofErr w:type="spellEnd"/>
      <w:r>
        <w:rPr>
          <w:rFonts w:ascii="Times New Roman" w:hAnsi="Times New Roman"/>
          <w:sz w:val="24"/>
          <w:szCs w:val="24"/>
        </w:rPr>
        <w:t>)....................................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6B0F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14:paraId="0249281D" w14:textId="77777777" w:rsidR="00986E16" w:rsidRDefault="00986E16" w:rsidP="00986E16">
      <w:pPr>
        <w:ind w:firstLine="708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Mid-term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will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be an online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essay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type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exam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instructor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will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give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you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question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during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class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hour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you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will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expected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write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essay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given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time.</w:t>
      </w:r>
    </w:p>
    <w:p w14:paraId="4B94919D" w14:textId="77777777" w:rsidR="00986E16" w:rsidRDefault="00986E16" w:rsidP="00986E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LECTURES:</w:t>
      </w:r>
    </w:p>
    <w:p w14:paraId="1DA30CE8" w14:textId="77777777" w:rsidR="00986E16" w:rsidRDefault="00986E16" w:rsidP="00986E16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 (</w:t>
      </w:r>
      <w:proofErr w:type="spellStart"/>
      <w:r>
        <w:rPr>
          <w:rFonts w:ascii="Times New Roman" w:hAnsi="Times New Roman"/>
          <w:b/>
          <w:sz w:val="24"/>
          <w:szCs w:val="24"/>
        </w:rPr>
        <w:t>October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5, 2020)</w:t>
      </w:r>
    </w:p>
    <w:p w14:paraId="1332D4BC" w14:textId="77777777" w:rsidR="00986E16" w:rsidRDefault="00986E16" w:rsidP="00986E1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Getting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expectations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17E978" w14:textId="77777777" w:rsidR="00986E16" w:rsidRDefault="00986E16" w:rsidP="00986E16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 TO CONFLICT ANALYSIS AND RESOLUTION (</w:t>
      </w:r>
      <w:proofErr w:type="spellStart"/>
      <w:r>
        <w:rPr>
          <w:rFonts w:ascii="Times New Roman" w:hAnsi="Times New Roman"/>
          <w:b/>
          <w:sz w:val="24"/>
          <w:szCs w:val="24"/>
        </w:rPr>
        <w:t>October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6,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12-13, 2020)</w:t>
      </w:r>
    </w:p>
    <w:p w14:paraId="50646AC6" w14:textId="77777777" w:rsidR="00986E16" w:rsidRDefault="00986E16" w:rsidP="00986E16">
      <w:pPr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Resolution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interdisciplinary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field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conflict-mapping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crucial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understand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build</w:t>
      </w:r>
      <w:proofErr w:type="spellEnd"/>
      <w:r>
        <w:rPr>
          <w:rFonts w:ascii="Times New Roman" w:hAnsi="Times New Roman"/>
          <w:sz w:val="24"/>
          <w:szCs w:val="24"/>
        </w:rPr>
        <w:t xml:space="preserve"> on.</w:t>
      </w:r>
    </w:p>
    <w:p w14:paraId="37610107" w14:textId="7D07F400" w:rsidR="00986E16" w:rsidRDefault="00986E16" w:rsidP="00986E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Contemporary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Resolution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Chapters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14:paraId="1F712DE1" w14:textId="77777777" w:rsidR="00986E16" w:rsidRDefault="00986E16" w:rsidP="00986E16">
      <w:pPr>
        <w:pStyle w:val="ListParagraph"/>
        <w:ind w:left="927"/>
        <w:rPr>
          <w:rFonts w:ascii="Times New Roman" w:hAnsi="Times New Roman"/>
          <w:sz w:val="24"/>
          <w:szCs w:val="24"/>
        </w:rPr>
      </w:pPr>
    </w:p>
    <w:p w14:paraId="53F9DD64" w14:textId="77777777" w:rsidR="00986E16" w:rsidRDefault="00986E16" w:rsidP="00986E16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CHANGING NATURE OF INTERNATIONAL CONFLICT AND ITS RESOLUTION </w:t>
      </w: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October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19-20, 2020)</w:t>
      </w:r>
    </w:p>
    <w:p w14:paraId="33AF1833" w14:textId="77777777" w:rsidR="00986E16" w:rsidRDefault="00986E16" w:rsidP="00986E16">
      <w:pPr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different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types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/>
          <w:sz w:val="24"/>
          <w:szCs w:val="24"/>
        </w:rPr>
        <w:t>well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terminology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used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studying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patterns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trends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armed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changing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403252" w14:textId="77777777" w:rsidR="00986E16" w:rsidRDefault="00986E16" w:rsidP="00986E16">
      <w:pPr>
        <w:ind w:left="567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Assignment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Bring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examples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internationalized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conflicts</w:t>
      </w:r>
      <w:proofErr w:type="spellEnd"/>
      <w:r>
        <w:rPr>
          <w:rFonts w:ascii="Times New Roman" w:hAnsi="Times New Roman"/>
          <w:sz w:val="24"/>
          <w:szCs w:val="24"/>
        </w:rPr>
        <w:t xml:space="preserve">. Be </w:t>
      </w:r>
      <w:proofErr w:type="spellStart"/>
      <w:r>
        <w:rPr>
          <w:rFonts w:ascii="Times New Roman" w:hAnsi="Times New Roman"/>
          <w:sz w:val="24"/>
          <w:szCs w:val="24"/>
        </w:rPr>
        <w:t>ready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D74CCE" w14:textId="77777777" w:rsidR="00986E16" w:rsidRDefault="00986E16" w:rsidP="00986E1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Jack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Levy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Theories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Interstate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Intrastate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</w:t>
      </w:r>
      <w:proofErr w:type="spellEnd"/>
      <w:r>
        <w:rPr>
          <w:rFonts w:ascii="Times New Roman" w:hAnsi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/>
          <w:sz w:val="24"/>
          <w:szCs w:val="24"/>
        </w:rPr>
        <w:t>Levels</w:t>
      </w:r>
      <w:proofErr w:type="spellEnd"/>
      <w:r>
        <w:rPr>
          <w:rFonts w:ascii="Times New Roman" w:hAnsi="Times New Roman"/>
          <w:sz w:val="24"/>
          <w:szCs w:val="24"/>
        </w:rPr>
        <w:t xml:space="preserve"> of Analysis </w:t>
      </w:r>
      <w:proofErr w:type="spellStart"/>
      <w:r>
        <w:rPr>
          <w:rFonts w:ascii="Times New Roman" w:hAnsi="Times New Roman"/>
          <w:sz w:val="24"/>
          <w:szCs w:val="24"/>
        </w:rPr>
        <w:t>Approach</w:t>
      </w:r>
      <w:proofErr w:type="spellEnd"/>
      <w:r>
        <w:rPr>
          <w:rFonts w:ascii="Times New Roman" w:hAnsi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/>
          <w:sz w:val="24"/>
          <w:szCs w:val="24"/>
        </w:rPr>
        <w:t>Chester</w:t>
      </w:r>
      <w:proofErr w:type="spellEnd"/>
      <w:r>
        <w:rPr>
          <w:rFonts w:ascii="Times New Roman" w:hAnsi="Times New Roman"/>
          <w:sz w:val="24"/>
          <w:szCs w:val="24"/>
        </w:rPr>
        <w:t xml:space="preserve"> A. Cracker, Fen </w:t>
      </w:r>
      <w:proofErr w:type="spellStart"/>
      <w:r>
        <w:rPr>
          <w:rFonts w:ascii="Times New Roman" w:hAnsi="Times New Roman"/>
          <w:sz w:val="24"/>
          <w:szCs w:val="24"/>
        </w:rPr>
        <w:t>Osler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Hampson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Pamela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Aall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eds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Turbulent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Challenges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Managing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. Washington D.C.: United </w:t>
      </w:r>
      <w:proofErr w:type="spellStart"/>
      <w:r>
        <w:rPr>
          <w:rFonts w:ascii="Times New Roman" w:hAnsi="Times New Roman"/>
          <w:sz w:val="24"/>
          <w:szCs w:val="24"/>
        </w:rPr>
        <w:t>States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AAA4C96" w14:textId="77777777" w:rsidR="00986E16" w:rsidRDefault="00986E16" w:rsidP="00986E1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Rasmussen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J. Lewis (1997) “Peacemaking in the Twenty-First Century: New Rules, New Roles, and New Actors,” in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Zartman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I. William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Lewis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Rasmussen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Peacemaking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in International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Conflict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Methods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Techniques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Washington, DC: United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States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Institute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Peace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Press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248D07C" w14:textId="77777777" w:rsidR="00986E16" w:rsidRDefault="00986E16" w:rsidP="00986E1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Bercovitch</w:t>
      </w:r>
      <w:proofErr w:type="spellEnd"/>
      <w:r>
        <w:rPr>
          <w:rFonts w:ascii="Times New Roman" w:hAnsi="Times New Roman"/>
          <w:sz w:val="24"/>
          <w:szCs w:val="24"/>
        </w:rPr>
        <w:t xml:space="preserve"> &amp; Jackson, </w:t>
      </w:r>
      <w:proofErr w:type="spellStart"/>
      <w:r>
        <w:rPr>
          <w:rFonts w:ascii="Times New Roman" w:hAnsi="Times New Roman"/>
          <w:sz w:val="24"/>
          <w:szCs w:val="24"/>
        </w:rPr>
        <w:t>Chapter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ab/>
      </w:r>
    </w:p>
    <w:p w14:paraId="1E731584" w14:textId="77777777" w:rsidR="00986E16" w:rsidRDefault="00986E16" w:rsidP="00986E16">
      <w:pPr>
        <w:ind w:left="927"/>
        <w:rPr>
          <w:rFonts w:ascii="Times New Roman" w:hAnsi="Times New Roman"/>
          <w:sz w:val="24"/>
          <w:szCs w:val="24"/>
        </w:rPr>
      </w:pPr>
    </w:p>
    <w:p w14:paraId="400D3515" w14:textId="77777777" w:rsidR="00986E16" w:rsidRDefault="00986E16" w:rsidP="00986E16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EARLY WARNING &amp; PREVENTION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October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26-27, 2020)</w:t>
      </w:r>
    </w:p>
    <w:p w14:paraId="55BA2F15" w14:textId="77777777" w:rsidR="00986E16" w:rsidRDefault="00986E16" w:rsidP="00986E16">
      <w:pPr>
        <w:ind w:left="567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Prevention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highly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debated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topics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relations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. Is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prevention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possible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?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, how?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not,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what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are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barriers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?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What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are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some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early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warning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measures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developed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community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>?</w:t>
      </w:r>
    </w:p>
    <w:p w14:paraId="62AD2B44" w14:textId="77777777" w:rsidR="00986E16" w:rsidRDefault="00986E16" w:rsidP="00986E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Bercovitch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Jackson,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7</w:t>
      </w:r>
    </w:p>
    <w:p w14:paraId="2861CC76" w14:textId="77777777" w:rsidR="00986E16" w:rsidRDefault="00986E16" w:rsidP="00986E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Stedman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Stephen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J. (1995) "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Alchemy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 New World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Order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."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Foreign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Affairs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75(3),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pp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14-20. </w:t>
      </w:r>
    </w:p>
    <w:p w14:paraId="4AED8EE7" w14:textId="77777777" w:rsidR="00986E16" w:rsidRDefault="00986E16" w:rsidP="00986E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Jentleson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, Bruce W. (2001) "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Preventive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Statecraft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: A Realist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Strategy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Post-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."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Chester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Crocker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Fen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Osler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Hampson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Pamela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Aall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Turbulent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Challenges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Managing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International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. </w:t>
      </w:r>
      <w:r>
        <w:rPr>
          <w:rFonts w:ascii="Times New Roman" w:hAnsi="Times New Roman"/>
          <w:sz w:val="24"/>
          <w:szCs w:val="24"/>
          <w:lang w:eastAsia="tr-TR"/>
        </w:rPr>
        <w:t xml:space="preserve">Washington: United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States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Institute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pp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249-26.</w:t>
      </w:r>
    </w:p>
    <w:p w14:paraId="16900B10" w14:textId="77777777" w:rsidR="00986E16" w:rsidRDefault="00986E16" w:rsidP="00986E1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John N. </w:t>
      </w:r>
      <w:proofErr w:type="spellStart"/>
      <w:r>
        <w:rPr>
          <w:rFonts w:ascii="Times New Roman" w:hAnsi="Times New Roman"/>
          <w:sz w:val="24"/>
          <w:szCs w:val="24"/>
        </w:rPr>
        <w:t>Clarke</w:t>
      </w:r>
      <w:proofErr w:type="spellEnd"/>
      <w:r>
        <w:rPr>
          <w:rFonts w:ascii="Times New Roman" w:hAnsi="Times New Roman"/>
          <w:sz w:val="24"/>
          <w:szCs w:val="24"/>
        </w:rPr>
        <w:t xml:space="preserve"> (2005) </w:t>
      </w:r>
      <w:proofErr w:type="spellStart"/>
      <w:r>
        <w:rPr>
          <w:rFonts w:ascii="Times New Roman" w:hAnsi="Times New Roman"/>
          <w:sz w:val="24"/>
          <w:szCs w:val="24"/>
        </w:rPr>
        <w:t>Early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Warning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Humanitarian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Preparedness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Civil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Wars</w:t>
      </w:r>
      <w:proofErr w:type="spellEnd"/>
      <w:r>
        <w:rPr>
          <w:rFonts w:ascii="Times New Roman" w:hAnsi="Times New Roman"/>
          <w:sz w:val="24"/>
          <w:szCs w:val="24"/>
        </w:rPr>
        <w:t xml:space="preserve">, 7(1),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>. 71-97</w:t>
      </w:r>
    </w:p>
    <w:p w14:paraId="2F0521CE" w14:textId="77777777" w:rsidR="00986E16" w:rsidRDefault="00986E16" w:rsidP="00986E16">
      <w:pPr>
        <w:pStyle w:val="ListParagraph"/>
        <w:rPr>
          <w:rFonts w:ascii="Times New Roman" w:hAnsi="Times New Roman"/>
          <w:sz w:val="24"/>
          <w:szCs w:val="24"/>
          <w:lang w:eastAsia="tr-TR"/>
        </w:rPr>
      </w:pPr>
    </w:p>
    <w:p w14:paraId="72EEB021" w14:textId="77777777" w:rsidR="00986E16" w:rsidRDefault="00986E16" w:rsidP="00986E16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HUMANITARIAN INTERVENTION </w:t>
      </w:r>
      <w:r>
        <w:rPr>
          <w:rFonts w:ascii="Times New Roman" w:hAnsi="Times New Roman"/>
          <w:b/>
          <w:sz w:val="24"/>
          <w:szCs w:val="24"/>
          <w:lang w:eastAsia="tr-TR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November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2-3, 2020)</w:t>
      </w:r>
    </w:p>
    <w:p w14:paraId="49E7C917" w14:textId="77777777" w:rsidR="00986E16" w:rsidRDefault="00986E16" w:rsidP="00986E16">
      <w:pPr>
        <w:ind w:left="567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Especially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after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Rwandan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deadly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community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started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ask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question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when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with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what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capacity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actors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should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intervene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bring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humanitarian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aid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victims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deadly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conflicts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This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week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learn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arguments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about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limitations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effectiveness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humanitarian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interventions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5C1A4ECC" w14:textId="77777777" w:rsidR="00986E16" w:rsidRDefault="00986E16" w:rsidP="00986E1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Bercovitch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&amp; Jackson,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Chapter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8</w:t>
      </w:r>
    </w:p>
    <w:p w14:paraId="784DC0F9" w14:textId="77777777" w:rsidR="00986E16" w:rsidRDefault="00986E16" w:rsidP="00986E1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Walling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Carrie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Booth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(2015). “Human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Rights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Norms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State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Sovereignty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Humanitarian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Intervention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,” </w:t>
      </w:r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Human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Rights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Quarterly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, </w:t>
      </w:r>
      <w:r>
        <w:rPr>
          <w:rFonts w:ascii="Times New Roman" w:hAnsi="Times New Roman"/>
          <w:sz w:val="24"/>
          <w:szCs w:val="24"/>
          <w:lang w:eastAsia="tr-TR"/>
        </w:rPr>
        <w:t xml:space="preserve">37(2),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pp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383-413.</w:t>
      </w:r>
    </w:p>
    <w:p w14:paraId="59F0FAA1" w14:textId="77777777" w:rsidR="00986E16" w:rsidRDefault="00986E16" w:rsidP="00986E1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Averre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Derek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Lance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Davies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(2015).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Russia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Humanitarian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Intervention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Responsibility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Protect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case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Syria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,” </w:t>
      </w:r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International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Affairs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, 91(4), pp.813-834.</w:t>
      </w:r>
    </w:p>
    <w:p w14:paraId="676DB787" w14:textId="77777777" w:rsidR="007D529E" w:rsidRDefault="007D529E" w:rsidP="007D529E">
      <w:pPr>
        <w:ind w:firstLine="360"/>
        <w:rPr>
          <w:rFonts w:ascii="Times New Roman" w:hAnsi="Times New Roman"/>
          <w:b/>
          <w:sz w:val="24"/>
          <w:szCs w:val="24"/>
          <w:lang w:eastAsia="tr-TR"/>
        </w:rPr>
      </w:pPr>
    </w:p>
    <w:p w14:paraId="1EC952FF" w14:textId="77777777" w:rsidR="007D529E" w:rsidRDefault="007D529E" w:rsidP="007D529E">
      <w:pPr>
        <w:ind w:firstLine="360"/>
        <w:rPr>
          <w:rFonts w:ascii="Times New Roman" w:hAnsi="Times New Roman"/>
          <w:b/>
          <w:sz w:val="24"/>
          <w:szCs w:val="24"/>
          <w:lang w:eastAsia="tr-TR"/>
        </w:rPr>
      </w:pPr>
    </w:p>
    <w:p w14:paraId="0BFAD3C1" w14:textId="77777777" w:rsidR="007D529E" w:rsidRDefault="007D529E" w:rsidP="007D529E">
      <w:pPr>
        <w:ind w:firstLine="360"/>
        <w:rPr>
          <w:rFonts w:ascii="Times New Roman" w:hAnsi="Times New Roman"/>
          <w:b/>
          <w:sz w:val="24"/>
          <w:szCs w:val="24"/>
          <w:lang w:eastAsia="tr-TR"/>
        </w:rPr>
      </w:pPr>
    </w:p>
    <w:p w14:paraId="38D3E52E" w14:textId="2C81D5FB" w:rsidR="00986E16" w:rsidRDefault="007D529E" w:rsidP="007D529E">
      <w:pPr>
        <w:ind w:firstLine="360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6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) INTRODUCTION TO PEACEMAKING: INTERNATIONAL NEGOTIATION AND MEDIATION (</w:t>
      </w:r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November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9-10, 2020)</w:t>
      </w:r>
    </w:p>
    <w:p w14:paraId="340BE164" w14:textId="77777777" w:rsidR="00986E16" w:rsidRDefault="00986E16" w:rsidP="00986E16">
      <w:pPr>
        <w:ind w:left="567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following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two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weeks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learn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peaceful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resolution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domestic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discuss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effectiveness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limitations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these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mechanisms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laid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down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UN Charter. </w:t>
      </w:r>
    </w:p>
    <w:p w14:paraId="46D27E56" w14:textId="77777777" w:rsidR="00986E16" w:rsidRDefault="00986E16" w:rsidP="00986E16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Bercovitch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&amp; Jackson,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Chapter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2, 3</w:t>
      </w:r>
    </w:p>
    <w:p w14:paraId="14458E40" w14:textId="77777777" w:rsidR="00986E16" w:rsidRDefault="00986E16" w:rsidP="00986E16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Contemporary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Resolution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Chapter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6.</w:t>
      </w:r>
    </w:p>
    <w:p w14:paraId="4B6EDB08" w14:textId="77777777" w:rsidR="00986E16" w:rsidRDefault="00986E16" w:rsidP="00986E16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Saadia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Touval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William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Zartman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“International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Mediation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Post-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.”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Chester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Crocker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Fen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Osler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Hampson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Pamela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Aall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Turbulent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Challenges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Managing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International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. </w:t>
      </w:r>
      <w:r>
        <w:rPr>
          <w:rFonts w:ascii="Times New Roman" w:hAnsi="Times New Roman"/>
          <w:sz w:val="24"/>
          <w:szCs w:val="24"/>
          <w:lang w:eastAsia="tr-TR"/>
        </w:rPr>
        <w:t xml:space="preserve">Washington: United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States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Institute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14:paraId="76D59B11" w14:textId="77777777" w:rsidR="00986E16" w:rsidRDefault="00986E16" w:rsidP="00986E1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Paul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Meerts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(2020). “Diplomatic Negotiation at the Crossroads?” 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International Negotiation</w:t>
      </w:r>
      <w:r>
        <w:rPr>
          <w:rFonts w:ascii="Times New Roman" w:eastAsia="Times New Roman" w:hAnsi="Times New Roman"/>
          <w:sz w:val="24"/>
          <w:szCs w:val="24"/>
          <w:lang w:val="en-US"/>
        </w:rPr>
        <w:t>, 25(1) pp.18-30.</w:t>
      </w:r>
    </w:p>
    <w:p w14:paraId="7BAAE138" w14:textId="77777777" w:rsidR="00986E16" w:rsidRDefault="00986E16" w:rsidP="00986E1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Zartman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I. William (2020). “</w:t>
      </w:r>
      <w:proofErr w:type="spellStart"/>
      <w:r>
        <w:rPr>
          <w:rFonts w:ascii="Times New Roman" w:hAnsi="Times New Roman"/>
          <w:sz w:val="24"/>
          <w:szCs w:val="24"/>
        </w:rPr>
        <w:t>Structuring</w:t>
      </w:r>
      <w:proofErr w:type="spellEnd"/>
      <w:r>
        <w:rPr>
          <w:rFonts w:ascii="Times New Roman" w:hAnsi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sz w:val="24"/>
          <w:szCs w:val="24"/>
        </w:rPr>
        <w:t>Vacuum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Negotiating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Current</w:t>
      </w:r>
      <w:proofErr w:type="spellEnd"/>
      <w:r>
        <w:rPr>
          <w:rFonts w:ascii="Times New Roman" w:hAnsi="Times New Roman"/>
          <w:sz w:val="24"/>
          <w:szCs w:val="24"/>
        </w:rPr>
        <w:t xml:space="preserve"> World </w:t>
      </w:r>
      <w:proofErr w:type="spellStart"/>
      <w:r>
        <w:rPr>
          <w:rFonts w:ascii="Times New Roman" w:hAnsi="Times New Roman"/>
          <w:sz w:val="24"/>
          <w:szCs w:val="24"/>
        </w:rPr>
        <w:t>Disorder</w:t>
      </w:r>
      <w:proofErr w:type="spellEnd"/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International Negotiation</w:t>
      </w:r>
      <w:r>
        <w:rPr>
          <w:rFonts w:ascii="Times New Roman" w:eastAsia="Times New Roman" w:hAnsi="Times New Roman"/>
          <w:sz w:val="24"/>
          <w:szCs w:val="24"/>
          <w:lang w:val="en-US"/>
        </w:rPr>
        <w:t>, 25(1) pp.5-17.</w:t>
      </w:r>
    </w:p>
    <w:p w14:paraId="658F1FE5" w14:textId="77777777" w:rsidR="00986E16" w:rsidRDefault="00986E16" w:rsidP="00986E16">
      <w:pPr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14:paraId="0049C8C5" w14:textId="2C1103D2" w:rsidR="00986E16" w:rsidRDefault="007D529E" w:rsidP="007D529E">
      <w:pPr>
        <w:ind w:firstLine="360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) PEACEMAKING 2: ARBITRATION, ADJUDICATION AND INTERNATIONAL LAW (</w:t>
      </w:r>
      <w:bookmarkStart w:id="1" w:name="_Hlk50840944"/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November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411981">
        <w:rPr>
          <w:rFonts w:ascii="Times New Roman" w:hAnsi="Times New Roman"/>
          <w:b/>
          <w:sz w:val="24"/>
          <w:szCs w:val="24"/>
          <w:lang w:eastAsia="tr-TR"/>
        </w:rPr>
        <w:t>16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-</w:t>
      </w:r>
      <w:r w:rsidR="00411981">
        <w:rPr>
          <w:rFonts w:ascii="Times New Roman" w:hAnsi="Times New Roman"/>
          <w:b/>
          <w:sz w:val="24"/>
          <w:szCs w:val="24"/>
          <w:lang w:eastAsia="tr-TR"/>
        </w:rPr>
        <w:t>17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, 2020</w:t>
      </w:r>
      <w:bookmarkEnd w:id="1"/>
      <w:r w:rsidR="00986E16">
        <w:rPr>
          <w:rFonts w:ascii="Times New Roman" w:hAnsi="Times New Roman"/>
          <w:b/>
          <w:sz w:val="24"/>
          <w:szCs w:val="24"/>
          <w:lang w:eastAsia="tr-TR"/>
        </w:rPr>
        <w:t>)</w:t>
      </w:r>
    </w:p>
    <w:p w14:paraId="29A7D415" w14:textId="77777777" w:rsidR="00986E16" w:rsidRDefault="00986E16" w:rsidP="00986E16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Bercovitch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&amp; Jackson,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Chapter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4</w:t>
      </w:r>
    </w:p>
    <w:p w14:paraId="267FEB0B" w14:textId="77777777" w:rsidR="00986E16" w:rsidRDefault="00986E16" w:rsidP="00986E16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Gent,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Stephen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E.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Megan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Shannon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(2010). “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Effectiveness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of International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Arbitration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Adjudication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Getting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Into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Bind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,” </w:t>
      </w:r>
      <w:proofErr w:type="spellStart"/>
      <w:r>
        <w:rPr>
          <w:rStyle w:val="HTMLCite"/>
          <w:rFonts w:ascii="Times New Roman" w:hAnsi="Times New Roman"/>
          <w:color w:val="333333"/>
          <w:sz w:val="24"/>
          <w:szCs w:val="24"/>
        </w:rPr>
        <w:t>The</w:t>
      </w:r>
      <w:proofErr w:type="spellEnd"/>
      <w:r>
        <w:rPr>
          <w:rStyle w:val="HTMLCite"/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/>
          <w:color w:val="333333"/>
          <w:sz w:val="24"/>
          <w:szCs w:val="24"/>
        </w:rPr>
        <w:t>Journal</w:t>
      </w:r>
      <w:proofErr w:type="spellEnd"/>
      <w:r>
        <w:rPr>
          <w:rStyle w:val="HTMLCite"/>
          <w:rFonts w:ascii="Times New Roman" w:hAnsi="Times New Roman"/>
          <w:color w:val="333333"/>
          <w:sz w:val="24"/>
          <w:szCs w:val="24"/>
        </w:rPr>
        <w:t xml:space="preserve"> of </w:t>
      </w:r>
      <w:proofErr w:type="spellStart"/>
      <w:r>
        <w:rPr>
          <w:rStyle w:val="HTMLCite"/>
          <w:rFonts w:ascii="Times New Roman" w:hAnsi="Times New Roman"/>
          <w:color w:val="333333"/>
          <w:sz w:val="24"/>
          <w:szCs w:val="24"/>
        </w:rPr>
        <w:t>Politics</w:t>
      </w:r>
      <w:proofErr w:type="spellEnd"/>
      <w:r>
        <w:rPr>
          <w:rStyle w:val="HTMLCite"/>
          <w:rFonts w:ascii="Times New Roman" w:hAnsi="Times New Roman"/>
          <w:color w:val="333333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72( 2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pp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 366-380.</w:t>
      </w:r>
    </w:p>
    <w:p w14:paraId="1468DCD1" w14:textId="77777777" w:rsidR="00986E16" w:rsidRDefault="00986E16" w:rsidP="00986E16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</w:rPr>
        <w:t>Dixon</w:t>
      </w:r>
      <w:proofErr w:type="spellEnd"/>
      <w:r>
        <w:rPr>
          <w:rFonts w:ascii="Times New Roman" w:hAnsi="Times New Roman"/>
          <w:sz w:val="24"/>
          <w:szCs w:val="24"/>
        </w:rPr>
        <w:t>, William J. (1996). “Third-</w:t>
      </w:r>
      <w:proofErr w:type="spellStart"/>
      <w:r>
        <w:rPr>
          <w:rFonts w:ascii="Times New Roman" w:hAnsi="Times New Roman"/>
          <w:sz w:val="24"/>
          <w:szCs w:val="24"/>
        </w:rPr>
        <w:t>Party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Techniques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Escalation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Peaceful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Settlement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r>
        <w:rPr>
          <w:rFonts w:ascii="Times New Roman" w:hAnsi="Times New Roman"/>
          <w:i/>
          <w:iCs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Organization</w:t>
      </w:r>
      <w:proofErr w:type="spellEnd"/>
      <w:r>
        <w:rPr>
          <w:rFonts w:ascii="Times New Roman" w:hAnsi="Times New Roman"/>
          <w:sz w:val="24"/>
          <w:szCs w:val="24"/>
        </w:rPr>
        <w:t xml:space="preserve">, 50(4),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>. 653-681</w:t>
      </w:r>
    </w:p>
    <w:p w14:paraId="15EBECE9" w14:textId="77777777" w:rsidR="00986E16" w:rsidRDefault="00986E16" w:rsidP="00986E16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M. </w:t>
      </w:r>
      <w:proofErr w:type="spellStart"/>
      <w:r>
        <w:rPr>
          <w:rFonts w:ascii="Times New Roman" w:hAnsi="Times New Roman"/>
          <w:sz w:val="24"/>
          <w:szCs w:val="24"/>
        </w:rPr>
        <w:t>Malone</w:t>
      </w:r>
      <w:proofErr w:type="spellEnd"/>
      <w:r>
        <w:rPr>
          <w:rFonts w:ascii="Times New Roman" w:hAnsi="Times New Roman"/>
          <w:sz w:val="24"/>
          <w:szCs w:val="24"/>
        </w:rPr>
        <w:t xml:space="preserve"> (2003). </w:t>
      </w: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Security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Adapting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Contemporary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Conflicts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Negotiation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Journal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January</w:t>
      </w:r>
      <w:proofErr w:type="spellEnd"/>
      <w:r>
        <w:rPr>
          <w:rFonts w:ascii="Times New Roman" w:hAnsi="Times New Roman"/>
          <w:sz w:val="24"/>
          <w:szCs w:val="24"/>
        </w:rPr>
        <w:t xml:space="preserve"> 2003.</w:t>
      </w:r>
    </w:p>
    <w:p w14:paraId="16EC55DA" w14:textId="40A69810" w:rsidR="00986E16" w:rsidRPr="00047F9F" w:rsidRDefault="00986E16" w:rsidP="00986E16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047F9F">
        <w:rPr>
          <w:rFonts w:ascii="Times New Roman" w:hAnsi="Times New Roman"/>
          <w:sz w:val="24"/>
          <w:szCs w:val="24"/>
        </w:rPr>
        <w:t>Doyle</w:t>
      </w:r>
      <w:proofErr w:type="spellEnd"/>
      <w:r w:rsidRPr="00047F9F">
        <w:rPr>
          <w:rFonts w:ascii="Times New Roman" w:hAnsi="Times New Roman"/>
          <w:sz w:val="24"/>
          <w:szCs w:val="24"/>
        </w:rPr>
        <w:t>, Michael W. (2001) "</w:t>
      </w:r>
      <w:proofErr w:type="spellStart"/>
      <w:r w:rsidRPr="00047F9F">
        <w:rPr>
          <w:rFonts w:ascii="Times New Roman" w:hAnsi="Times New Roman"/>
          <w:sz w:val="24"/>
          <w:szCs w:val="24"/>
        </w:rPr>
        <w:t>War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Making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and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Peace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making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7F9F">
        <w:rPr>
          <w:rFonts w:ascii="Times New Roman" w:hAnsi="Times New Roman"/>
          <w:sz w:val="24"/>
          <w:szCs w:val="24"/>
        </w:rPr>
        <w:t>The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United Nations' Post-</w:t>
      </w:r>
      <w:proofErr w:type="spellStart"/>
      <w:r w:rsidRPr="00047F9F">
        <w:rPr>
          <w:rFonts w:ascii="Times New Roman" w:hAnsi="Times New Roman"/>
          <w:sz w:val="24"/>
          <w:szCs w:val="24"/>
        </w:rPr>
        <w:t>Cold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War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Record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." </w:t>
      </w:r>
      <w:proofErr w:type="spellStart"/>
      <w:r w:rsidRPr="00047F9F">
        <w:rPr>
          <w:rFonts w:ascii="Times New Roman" w:hAnsi="Times New Roman"/>
          <w:sz w:val="24"/>
          <w:szCs w:val="24"/>
        </w:rPr>
        <w:t>Chester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047F9F">
        <w:rPr>
          <w:rFonts w:ascii="Times New Roman" w:hAnsi="Times New Roman"/>
          <w:sz w:val="24"/>
          <w:szCs w:val="24"/>
        </w:rPr>
        <w:t>Crocker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, Fen </w:t>
      </w:r>
      <w:proofErr w:type="spellStart"/>
      <w:r w:rsidRPr="00047F9F">
        <w:rPr>
          <w:rFonts w:ascii="Times New Roman" w:hAnsi="Times New Roman"/>
          <w:sz w:val="24"/>
          <w:szCs w:val="24"/>
        </w:rPr>
        <w:t>Osler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Hampson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9F">
        <w:rPr>
          <w:rFonts w:ascii="Times New Roman" w:hAnsi="Times New Roman"/>
          <w:sz w:val="24"/>
          <w:szCs w:val="24"/>
        </w:rPr>
        <w:t>and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Pamela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Aall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9F">
        <w:rPr>
          <w:rFonts w:ascii="Times New Roman" w:hAnsi="Times New Roman"/>
          <w:sz w:val="24"/>
          <w:szCs w:val="24"/>
        </w:rPr>
        <w:t>eds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7F9F">
        <w:rPr>
          <w:rFonts w:ascii="Times New Roman" w:hAnsi="Times New Roman"/>
          <w:i/>
          <w:iCs/>
          <w:sz w:val="24"/>
          <w:szCs w:val="24"/>
        </w:rPr>
        <w:t>Turbulent</w:t>
      </w:r>
      <w:proofErr w:type="spellEnd"/>
      <w:r w:rsidRPr="00047F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i/>
          <w:iCs/>
          <w:sz w:val="24"/>
          <w:szCs w:val="24"/>
        </w:rPr>
        <w:t>Peace</w:t>
      </w:r>
      <w:proofErr w:type="spellEnd"/>
      <w:r w:rsidRPr="00047F9F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047F9F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047F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i/>
          <w:iCs/>
          <w:sz w:val="24"/>
          <w:szCs w:val="24"/>
        </w:rPr>
        <w:t>Challenges</w:t>
      </w:r>
      <w:proofErr w:type="spellEnd"/>
      <w:r w:rsidRPr="00047F9F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Pr="00047F9F">
        <w:rPr>
          <w:rFonts w:ascii="Times New Roman" w:hAnsi="Times New Roman"/>
          <w:i/>
          <w:iCs/>
          <w:sz w:val="24"/>
          <w:szCs w:val="24"/>
        </w:rPr>
        <w:t>Managing</w:t>
      </w:r>
      <w:proofErr w:type="spellEnd"/>
      <w:r w:rsidRPr="00047F9F">
        <w:rPr>
          <w:rFonts w:ascii="Times New Roman" w:hAnsi="Times New Roman"/>
          <w:i/>
          <w:iCs/>
          <w:sz w:val="24"/>
          <w:szCs w:val="24"/>
        </w:rPr>
        <w:t xml:space="preserve"> International </w:t>
      </w:r>
      <w:proofErr w:type="spellStart"/>
      <w:r w:rsidRPr="00047F9F">
        <w:rPr>
          <w:rFonts w:ascii="Times New Roman" w:hAnsi="Times New Roman"/>
          <w:i/>
          <w:iCs/>
          <w:sz w:val="24"/>
          <w:szCs w:val="24"/>
        </w:rPr>
        <w:t>Conflict</w:t>
      </w:r>
      <w:proofErr w:type="spellEnd"/>
      <w:r w:rsidRPr="00047F9F">
        <w:rPr>
          <w:rStyle w:val="Emphasis"/>
          <w:sz w:val="24"/>
          <w:szCs w:val="24"/>
        </w:rPr>
        <w:t xml:space="preserve">. </w:t>
      </w:r>
      <w:r w:rsidRPr="00047F9F">
        <w:rPr>
          <w:rFonts w:ascii="Times New Roman" w:hAnsi="Times New Roman"/>
          <w:sz w:val="24"/>
          <w:szCs w:val="24"/>
        </w:rPr>
        <w:t xml:space="preserve">Washington: United </w:t>
      </w:r>
      <w:proofErr w:type="spellStart"/>
      <w:r w:rsidRPr="00047F9F">
        <w:rPr>
          <w:rFonts w:ascii="Times New Roman" w:hAnsi="Times New Roman"/>
          <w:sz w:val="24"/>
          <w:szCs w:val="24"/>
        </w:rPr>
        <w:t>States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9F">
        <w:rPr>
          <w:rFonts w:ascii="Times New Roman" w:hAnsi="Times New Roman"/>
          <w:sz w:val="24"/>
          <w:szCs w:val="24"/>
        </w:rPr>
        <w:t>Institute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47F9F">
        <w:rPr>
          <w:rFonts w:ascii="Times New Roman" w:hAnsi="Times New Roman"/>
          <w:sz w:val="24"/>
          <w:szCs w:val="24"/>
        </w:rPr>
        <w:t>Peace</w:t>
      </w:r>
      <w:proofErr w:type="spellEnd"/>
      <w:r w:rsidRPr="00047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9F">
        <w:rPr>
          <w:rFonts w:ascii="Times New Roman" w:hAnsi="Times New Roman"/>
          <w:sz w:val="24"/>
          <w:szCs w:val="24"/>
        </w:rPr>
        <w:t>pp</w:t>
      </w:r>
      <w:proofErr w:type="spellEnd"/>
      <w:r w:rsidRPr="00047F9F">
        <w:rPr>
          <w:rFonts w:ascii="Times New Roman" w:hAnsi="Times New Roman"/>
          <w:sz w:val="24"/>
          <w:szCs w:val="24"/>
        </w:rPr>
        <w:t>. 529-560.</w:t>
      </w:r>
    </w:p>
    <w:p w14:paraId="522469A4" w14:textId="77777777" w:rsidR="005B656A" w:rsidRPr="005B656A" w:rsidRDefault="005B656A" w:rsidP="005B656A">
      <w:pPr>
        <w:ind w:left="360"/>
        <w:rPr>
          <w:rFonts w:ascii="Times New Roman" w:hAnsi="Times New Roman"/>
          <w:b/>
          <w:sz w:val="24"/>
          <w:szCs w:val="24"/>
        </w:rPr>
      </w:pPr>
    </w:p>
    <w:p w14:paraId="3B4892E6" w14:textId="7A5926D7" w:rsidR="005B656A" w:rsidRPr="005B656A" w:rsidRDefault="005B656A" w:rsidP="005B656A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" w:name="_Hlk50840861"/>
      <w:r w:rsidRPr="005B656A">
        <w:rPr>
          <w:rFonts w:ascii="Times New Roman" w:hAnsi="Times New Roman"/>
          <w:b/>
          <w:sz w:val="24"/>
          <w:szCs w:val="24"/>
          <w:u w:val="single"/>
        </w:rPr>
        <w:t>IN CLASS MID-TERM EXAM FOR UNDERGR</w:t>
      </w:r>
      <w:r w:rsidR="00314FD4">
        <w:rPr>
          <w:rFonts w:ascii="Times New Roman" w:hAnsi="Times New Roman"/>
          <w:b/>
          <w:sz w:val="24"/>
          <w:szCs w:val="24"/>
          <w:u w:val="single"/>
        </w:rPr>
        <w:t>A</w:t>
      </w:r>
      <w:r w:rsidRPr="005B656A">
        <w:rPr>
          <w:rFonts w:ascii="Times New Roman" w:hAnsi="Times New Roman"/>
          <w:b/>
          <w:sz w:val="24"/>
          <w:szCs w:val="24"/>
          <w:u w:val="single"/>
        </w:rPr>
        <w:t xml:space="preserve">DUATE STUDENTS </w:t>
      </w:r>
    </w:p>
    <w:p w14:paraId="6A384BF5" w14:textId="299F72E9" w:rsidR="005B656A" w:rsidRPr="005B656A" w:rsidRDefault="00411981" w:rsidP="005B656A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="005B656A" w:rsidRPr="005B65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5B656A" w:rsidRPr="005B656A">
        <w:rPr>
          <w:rFonts w:ascii="Times New Roman" w:hAnsi="Times New Roman"/>
          <w:b/>
          <w:sz w:val="24"/>
          <w:szCs w:val="24"/>
          <w:u w:val="single"/>
        </w:rPr>
        <w:t>November</w:t>
      </w:r>
      <w:proofErr w:type="spellEnd"/>
      <w:r w:rsidR="005B656A" w:rsidRPr="005B656A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bookmarkEnd w:id="2"/>
    </w:p>
    <w:p w14:paraId="5E9DB2A1" w14:textId="77777777" w:rsidR="005B656A" w:rsidRPr="005B656A" w:rsidRDefault="005B656A" w:rsidP="005B656A">
      <w:pPr>
        <w:ind w:left="360"/>
        <w:rPr>
          <w:rFonts w:ascii="Times New Roman" w:hAnsi="Times New Roman"/>
          <w:b/>
          <w:sz w:val="24"/>
          <w:szCs w:val="24"/>
        </w:rPr>
      </w:pPr>
    </w:p>
    <w:p w14:paraId="03A6504F" w14:textId="6EF92190" w:rsidR="00986E16" w:rsidRDefault="007D529E" w:rsidP="007D529E">
      <w:pPr>
        <w:ind w:firstLine="360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8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) PEACEKEEPING (</w:t>
      </w:r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November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30 </w:t>
      </w:r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and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December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1, 2020)</w:t>
      </w:r>
    </w:p>
    <w:p w14:paraId="1E639E73" w14:textId="77777777" w:rsidR="00986E16" w:rsidRDefault="00986E16" w:rsidP="00986E16">
      <w:pPr>
        <w:ind w:left="567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/>
          <w:sz w:val="24"/>
          <w:szCs w:val="24"/>
        </w:rPr>
        <w:t>help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focusing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deployment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lightly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peacekeepers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enemies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restarting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. How </w:t>
      </w:r>
      <w:proofErr w:type="spellStart"/>
      <w:r>
        <w:rPr>
          <w:rFonts w:ascii="Times New Roman" w:hAnsi="Times New Roman"/>
          <w:sz w:val="24"/>
          <w:szCs w:val="24"/>
        </w:rPr>
        <w:t>successful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be?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/>
          <w:sz w:val="24"/>
          <w:szCs w:val="24"/>
        </w:rPr>
        <w:t>seems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more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effective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causes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war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addressed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solution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6EC25AA5" w14:textId="77777777" w:rsidR="00986E16" w:rsidRDefault="00986E16" w:rsidP="00986E16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Bercovitch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&amp; Jackson,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Chapter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6.</w:t>
      </w:r>
    </w:p>
    <w:p w14:paraId="311C66FA" w14:textId="77777777" w:rsidR="00986E16" w:rsidRDefault="00986E16" w:rsidP="00986E16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Howard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Lise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Morje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(2015).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Peacekeeping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Enforcement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UN Reform,” </w:t>
      </w:r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Georgetown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Journal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of International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Affairs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16(2),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pp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6-8.</w:t>
      </w:r>
    </w:p>
    <w:p w14:paraId="29A74230" w14:textId="77777777" w:rsidR="00986E16" w:rsidRDefault="00986E16" w:rsidP="00986E16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</w:rPr>
        <w:t>Karlsrud</w:t>
      </w:r>
      <w:proofErr w:type="spellEnd"/>
      <w:r>
        <w:rPr>
          <w:rFonts w:ascii="Times New Roman" w:hAnsi="Times New Roman"/>
          <w:sz w:val="24"/>
          <w:szCs w:val="24"/>
        </w:rPr>
        <w:t>, John (2015). “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UN at </w:t>
      </w:r>
      <w:proofErr w:type="spellStart"/>
      <w:r>
        <w:rPr>
          <w:rFonts w:ascii="Times New Roman" w:hAnsi="Times New Roman"/>
          <w:sz w:val="24"/>
          <w:szCs w:val="24"/>
        </w:rPr>
        <w:t>War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Examining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Consequences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Peaceenforcement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Peacekeeping</w:t>
      </w:r>
      <w:proofErr w:type="spellEnd"/>
      <w:r>
        <w:rPr>
          <w:rFonts w:ascii="Times New Roman" w:hAnsi="Times New Roman"/>
          <w:sz w:val="24"/>
          <w:szCs w:val="24"/>
        </w:rPr>
        <w:t xml:space="preserve"> Operations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CAR,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DRC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Mali,” </w:t>
      </w:r>
      <w:r>
        <w:rPr>
          <w:rFonts w:ascii="Times New Roman" w:hAnsi="Times New Roman"/>
          <w:i/>
          <w:iCs/>
          <w:sz w:val="24"/>
          <w:szCs w:val="24"/>
        </w:rPr>
        <w:t xml:space="preserve">Third World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Quarterly</w:t>
      </w:r>
      <w:proofErr w:type="spellEnd"/>
      <w:r>
        <w:rPr>
          <w:rFonts w:ascii="Times New Roman" w:hAnsi="Times New Roman"/>
          <w:sz w:val="24"/>
          <w:szCs w:val="24"/>
        </w:rPr>
        <w:t xml:space="preserve">, 36(1),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>. 40-54.</w:t>
      </w:r>
    </w:p>
    <w:p w14:paraId="312379F5" w14:textId="77777777" w:rsidR="0092481A" w:rsidRDefault="0092481A" w:rsidP="00986E16">
      <w:pPr>
        <w:rPr>
          <w:rFonts w:ascii="Times New Roman" w:hAnsi="Times New Roman"/>
          <w:b/>
          <w:sz w:val="24"/>
          <w:szCs w:val="24"/>
          <w:lang w:eastAsia="tr-TR"/>
        </w:rPr>
      </w:pPr>
    </w:p>
    <w:p w14:paraId="57B2761D" w14:textId="72BEEF9C" w:rsidR="00986E16" w:rsidRDefault="007D529E" w:rsidP="007D529E">
      <w:pPr>
        <w:ind w:firstLine="360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9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) NON-OFFICIAL DIPLOMACY (</w:t>
      </w:r>
      <w:bookmarkStart w:id="3" w:name="_Hlk50841000"/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December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7-8, 2020</w:t>
      </w:r>
      <w:bookmarkEnd w:id="3"/>
      <w:r w:rsidR="00986E16">
        <w:rPr>
          <w:rFonts w:ascii="Times New Roman" w:hAnsi="Times New Roman"/>
          <w:b/>
          <w:sz w:val="24"/>
          <w:szCs w:val="24"/>
          <w:lang w:eastAsia="tr-TR"/>
        </w:rPr>
        <w:t>)</w:t>
      </w:r>
    </w:p>
    <w:p w14:paraId="746A0FD9" w14:textId="77777777" w:rsidR="00986E16" w:rsidRDefault="00986E16" w:rsidP="00986E16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This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one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most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practiced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ways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address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consequences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specifically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learn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about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training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dialogue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groups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problem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solving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workshops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cultural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exchanges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address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images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other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potential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impacts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these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techniques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14:paraId="23EEE574" w14:textId="77777777" w:rsidR="00986E16" w:rsidRDefault="00986E16" w:rsidP="00986E16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Bercovitch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&amp; Jackson, Ch.10</w:t>
      </w:r>
    </w:p>
    <w:p w14:paraId="1EE56317" w14:textId="77777777" w:rsidR="00986E16" w:rsidRDefault="00986E16" w:rsidP="00986E16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Stein</w:t>
      </w:r>
      <w:proofErr w:type="spellEnd"/>
      <w:r>
        <w:rPr>
          <w:rFonts w:ascii="Times New Roman" w:hAnsi="Times New Roman"/>
          <w:sz w:val="24"/>
          <w:szCs w:val="24"/>
        </w:rPr>
        <w:t xml:space="preserve"> (2001). “Image, Identity,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Resolution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Violent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</w:t>
      </w:r>
      <w:proofErr w:type="spellEnd"/>
      <w:r>
        <w:rPr>
          <w:rFonts w:ascii="Times New Roman" w:hAnsi="Times New Roman"/>
          <w:sz w:val="24"/>
          <w:szCs w:val="24"/>
        </w:rPr>
        <w:t xml:space="preserve">,” in A. </w:t>
      </w:r>
      <w:proofErr w:type="spellStart"/>
      <w:r>
        <w:rPr>
          <w:rFonts w:ascii="Times New Roman" w:hAnsi="Times New Roman"/>
          <w:sz w:val="24"/>
          <w:szCs w:val="24"/>
        </w:rPr>
        <w:t>Chester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Crocker</w:t>
      </w:r>
      <w:proofErr w:type="spellEnd"/>
      <w:r>
        <w:rPr>
          <w:rFonts w:ascii="Times New Roman" w:hAnsi="Times New Roman"/>
          <w:sz w:val="24"/>
          <w:szCs w:val="24"/>
        </w:rPr>
        <w:t xml:space="preserve">, Fen </w:t>
      </w:r>
      <w:proofErr w:type="spellStart"/>
      <w:r>
        <w:rPr>
          <w:rFonts w:ascii="Times New Roman" w:hAnsi="Times New Roman"/>
          <w:sz w:val="24"/>
          <w:szCs w:val="24"/>
        </w:rPr>
        <w:t>Osler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Hampson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Aall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ed.s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Turbulent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Challenge of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Managing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Conflict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Washington D.C. United </w:t>
      </w:r>
      <w:proofErr w:type="spellStart"/>
      <w:r>
        <w:rPr>
          <w:rFonts w:ascii="Times New Roman" w:hAnsi="Times New Roman"/>
          <w:sz w:val="24"/>
          <w:szCs w:val="24"/>
        </w:rPr>
        <w:t>States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Peace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>. 189-208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1173BED" w14:textId="77777777" w:rsidR="00986E16" w:rsidRDefault="00986E16" w:rsidP="00986E16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Ronald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Fisher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(2002).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Historical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Mapping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Field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Interactive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Resolution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,” in John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Davies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Edward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Kaufman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tr-TR"/>
        </w:rPr>
        <w:t xml:space="preserve">Second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Track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Citizen’s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Diplomacy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Concepts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Techniques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Transformation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Rowman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Littlefield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Publishers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14:paraId="647858BC" w14:textId="77777777" w:rsidR="0092481A" w:rsidRDefault="0092481A" w:rsidP="00986E16">
      <w:pP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5362D361" w14:textId="603BB21F" w:rsidR="00986E16" w:rsidRDefault="007D529E" w:rsidP="007D529E">
      <w:pPr>
        <w:ind w:firstLine="36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10</w:t>
      </w:r>
      <w:r w:rsidR="00986E1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) PEACE PROCESSES AND IMPLEMENTATION (</w:t>
      </w:r>
      <w:proofErr w:type="spellStart"/>
      <w:r w:rsidR="00986E1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December</w:t>
      </w:r>
      <w:proofErr w:type="spellEnd"/>
      <w:r w:rsidR="00986E1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14-15, 2020)</w:t>
      </w:r>
    </w:p>
    <w:p w14:paraId="115419BE" w14:textId="77777777" w:rsidR="00986E16" w:rsidRDefault="00986E16" w:rsidP="00986E16">
      <w:pPr>
        <w:ind w:left="567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This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week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talk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about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processes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settlements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implementations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specifically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talk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about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what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accounts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succesful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processes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possible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barriers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implementation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such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as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existence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of ‘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spoilers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’.</w:t>
      </w:r>
    </w:p>
    <w:p w14:paraId="626C37E8" w14:textId="77777777" w:rsidR="00986E16" w:rsidRDefault="00986E16" w:rsidP="00986E16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Stedman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Stephen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J. (2002) "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Introduction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."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Stephen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Stedman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Donald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Rothchild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Elzabeth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Cousens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Ending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Civil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Wars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Implementation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Agreements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Boulder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Lynne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Rienner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Publishers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pp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1-40. </w:t>
      </w:r>
    </w:p>
    <w:p w14:paraId="6CA9ADB9" w14:textId="77777777" w:rsidR="00986E16" w:rsidRDefault="00986E16" w:rsidP="00986E1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Downs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George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Stephen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Stedman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(2002) "Evaluation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Issues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Implementation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."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Stephen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Stedman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Donald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Rothchild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Elizabeth M.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Cousens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Ending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Civil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Wars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Implementation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Agreements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Boulder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Lynne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Rienner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Publishers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., pp. 43-69. </w:t>
      </w:r>
    </w:p>
    <w:p w14:paraId="447A885E" w14:textId="77777777" w:rsidR="00986E16" w:rsidRDefault="00986E16" w:rsidP="00986E16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lastRenderedPageBreak/>
        <w:t xml:space="preserve"> Dicker, Lisa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t>K.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t xml:space="preserve"> and C. Danae Paterson (2020).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“Covid-19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Conflicts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Health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Peace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Processes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During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Pandemic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Harvard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Negotiation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Law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25, pp.101-136.</w:t>
      </w:r>
    </w:p>
    <w:p w14:paraId="735AF5FF" w14:textId="77777777" w:rsidR="0092481A" w:rsidRDefault="0092481A" w:rsidP="00986E16">
      <w:pPr>
        <w:pStyle w:val="ListParagraph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2BCE6939" w14:textId="48801925" w:rsidR="00986E16" w:rsidRDefault="007D529E" w:rsidP="007D529E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11</w:t>
      </w:r>
      <w:r w:rsidR="00986E1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) 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POST-CONFLICT: DDR, ECONOMIC AND SOCIAL RECONSTRUCTION (</w:t>
      </w:r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December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21-22, 2020):</w:t>
      </w:r>
    </w:p>
    <w:p w14:paraId="28A778D7" w14:textId="77777777" w:rsidR="00986E16" w:rsidRDefault="00986E16" w:rsidP="00986E16">
      <w:pPr>
        <w:pStyle w:val="ListParagraph"/>
        <w:ind w:left="36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>Post-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misnomer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 not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right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away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Transition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more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peaceful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societies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inherently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contain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especially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between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new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ways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governing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acting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look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ways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overcome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this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phase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less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violence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possible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At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core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lies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DDR (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dearming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demobilizing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rehabiltating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ex-combatants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). At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this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phase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also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discuss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involvement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14:paraId="7930F8AB" w14:textId="3E575B64" w:rsidR="007533E3" w:rsidRPr="002B43EE" w:rsidRDefault="007533E3" w:rsidP="00986E16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proofErr w:type="spellStart"/>
      <w:r w:rsidRPr="007533E3">
        <w:rPr>
          <w:rFonts w:ascii="Times New Roman" w:hAnsi="Times New Roman"/>
          <w:sz w:val="24"/>
          <w:szCs w:val="24"/>
        </w:rPr>
        <w:t>Greener</w:t>
      </w:r>
      <w:proofErr w:type="spellEnd"/>
      <w:r w:rsidRPr="007533E3">
        <w:rPr>
          <w:rFonts w:ascii="Times New Roman" w:hAnsi="Times New Roman"/>
          <w:sz w:val="24"/>
          <w:szCs w:val="24"/>
        </w:rPr>
        <w:t>, B. K. (2011) “</w:t>
      </w:r>
      <w:proofErr w:type="spellStart"/>
      <w:r w:rsidRPr="007533E3">
        <w:rPr>
          <w:rFonts w:ascii="Times New Roman" w:hAnsi="Times New Roman"/>
          <w:sz w:val="24"/>
          <w:szCs w:val="24"/>
        </w:rPr>
        <w:t>Revisiting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3E3">
        <w:rPr>
          <w:rFonts w:ascii="Times New Roman" w:hAnsi="Times New Roman"/>
          <w:sz w:val="24"/>
          <w:szCs w:val="24"/>
        </w:rPr>
        <w:t>the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3E3">
        <w:rPr>
          <w:rFonts w:ascii="Times New Roman" w:hAnsi="Times New Roman"/>
          <w:sz w:val="24"/>
          <w:szCs w:val="24"/>
        </w:rPr>
        <w:t>politics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 of post-</w:t>
      </w:r>
      <w:proofErr w:type="spellStart"/>
      <w:r w:rsidRPr="007533E3">
        <w:rPr>
          <w:rFonts w:ascii="Times New Roman" w:hAnsi="Times New Roman"/>
          <w:sz w:val="24"/>
          <w:szCs w:val="24"/>
        </w:rPr>
        <w:t>conflict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3E3">
        <w:rPr>
          <w:rFonts w:ascii="Times New Roman" w:hAnsi="Times New Roman"/>
          <w:sz w:val="24"/>
          <w:szCs w:val="24"/>
        </w:rPr>
        <w:t>peacebuilding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533E3">
        <w:rPr>
          <w:rFonts w:ascii="Times New Roman" w:hAnsi="Times New Roman"/>
          <w:sz w:val="24"/>
          <w:szCs w:val="24"/>
        </w:rPr>
        <w:t>reconciling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3E3">
        <w:rPr>
          <w:rFonts w:ascii="Times New Roman" w:hAnsi="Times New Roman"/>
          <w:sz w:val="24"/>
          <w:szCs w:val="24"/>
        </w:rPr>
        <w:t>the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 liberal </w:t>
      </w:r>
      <w:proofErr w:type="spellStart"/>
      <w:r w:rsidRPr="007533E3">
        <w:rPr>
          <w:rFonts w:ascii="Times New Roman" w:hAnsi="Times New Roman"/>
          <w:sz w:val="24"/>
          <w:szCs w:val="24"/>
        </w:rPr>
        <w:t>agenda</w:t>
      </w:r>
      <w:proofErr w:type="spellEnd"/>
      <w:r w:rsidRPr="007533E3">
        <w:rPr>
          <w:rFonts w:ascii="Times New Roman" w:hAnsi="Times New Roman"/>
          <w:sz w:val="24"/>
          <w:szCs w:val="24"/>
        </w:rPr>
        <w:t xml:space="preserve">?” </w:t>
      </w:r>
      <w:r w:rsidRPr="007533E3">
        <w:rPr>
          <w:rFonts w:ascii="Times New Roman" w:hAnsi="Times New Roman"/>
          <w:i/>
          <w:iCs/>
          <w:sz w:val="24"/>
          <w:szCs w:val="24"/>
        </w:rPr>
        <w:t xml:space="preserve">Global </w:t>
      </w:r>
      <w:proofErr w:type="spellStart"/>
      <w:r w:rsidRPr="007533E3">
        <w:rPr>
          <w:rFonts w:ascii="Times New Roman" w:hAnsi="Times New Roman"/>
          <w:i/>
          <w:iCs/>
          <w:sz w:val="24"/>
          <w:szCs w:val="24"/>
        </w:rPr>
        <w:t>Change</w:t>
      </w:r>
      <w:proofErr w:type="spellEnd"/>
      <w:r w:rsidRPr="007533E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533E3">
        <w:rPr>
          <w:rFonts w:ascii="Times New Roman" w:hAnsi="Times New Roman"/>
          <w:i/>
          <w:iCs/>
          <w:sz w:val="24"/>
          <w:szCs w:val="24"/>
        </w:rPr>
        <w:t>Peace</w:t>
      </w:r>
      <w:proofErr w:type="spellEnd"/>
      <w:r w:rsidRPr="007533E3">
        <w:rPr>
          <w:rFonts w:ascii="Times New Roman" w:hAnsi="Times New Roman"/>
          <w:i/>
          <w:iCs/>
          <w:sz w:val="24"/>
          <w:szCs w:val="24"/>
        </w:rPr>
        <w:t xml:space="preserve"> &amp; Security</w:t>
      </w:r>
      <w:r w:rsidRPr="007533E3">
        <w:rPr>
          <w:rFonts w:ascii="Times New Roman" w:hAnsi="Times New Roman"/>
          <w:sz w:val="24"/>
          <w:szCs w:val="24"/>
        </w:rPr>
        <w:t xml:space="preserve">, 23(3), </w:t>
      </w:r>
      <w:proofErr w:type="spellStart"/>
      <w:r w:rsidRPr="007533E3">
        <w:rPr>
          <w:rFonts w:ascii="Times New Roman" w:hAnsi="Times New Roman"/>
          <w:sz w:val="24"/>
          <w:szCs w:val="24"/>
        </w:rPr>
        <w:t>pp</w:t>
      </w:r>
      <w:proofErr w:type="spellEnd"/>
      <w:r w:rsidRPr="007533E3">
        <w:rPr>
          <w:rFonts w:ascii="Times New Roman" w:hAnsi="Times New Roman"/>
          <w:sz w:val="24"/>
          <w:szCs w:val="24"/>
        </w:rPr>
        <w:t>. 357-368</w:t>
      </w:r>
    </w:p>
    <w:p w14:paraId="3859E099" w14:textId="52A3E7CF" w:rsidR="002B43EE" w:rsidRPr="0092481A" w:rsidRDefault="002B43EE" w:rsidP="00986E16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proofErr w:type="spellStart"/>
      <w:r w:rsidRPr="0092481A">
        <w:rPr>
          <w:rFonts w:ascii="Times New Roman" w:hAnsi="Times New Roman"/>
          <w:sz w:val="24"/>
          <w:szCs w:val="24"/>
        </w:rPr>
        <w:t>Muggah</w:t>
      </w:r>
      <w:proofErr w:type="spellEnd"/>
      <w:r w:rsidRPr="0092481A">
        <w:rPr>
          <w:rFonts w:ascii="Times New Roman" w:hAnsi="Times New Roman"/>
          <w:sz w:val="24"/>
          <w:szCs w:val="24"/>
        </w:rPr>
        <w:t>, Robert (2006). “</w:t>
      </w:r>
      <w:proofErr w:type="spellStart"/>
      <w:r w:rsidRPr="0092481A">
        <w:rPr>
          <w:rFonts w:ascii="Times New Roman" w:hAnsi="Times New Roman"/>
          <w:sz w:val="24"/>
          <w:szCs w:val="24"/>
        </w:rPr>
        <w:t>Emerging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from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the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shadow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2481A">
        <w:rPr>
          <w:rFonts w:ascii="Times New Roman" w:hAnsi="Times New Roman"/>
          <w:sz w:val="24"/>
          <w:szCs w:val="24"/>
        </w:rPr>
        <w:t>war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92481A">
        <w:rPr>
          <w:rFonts w:ascii="Times New Roman" w:hAnsi="Times New Roman"/>
          <w:sz w:val="24"/>
          <w:szCs w:val="24"/>
        </w:rPr>
        <w:t>critical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perspective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on DDR </w:t>
      </w:r>
      <w:proofErr w:type="spellStart"/>
      <w:r w:rsidRPr="0092481A">
        <w:rPr>
          <w:rFonts w:ascii="Times New Roman" w:hAnsi="Times New Roman"/>
          <w:sz w:val="24"/>
          <w:szCs w:val="24"/>
        </w:rPr>
        <w:t>and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weapons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reduction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2481A">
        <w:rPr>
          <w:rFonts w:ascii="Times New Roman" w:hAnsi="Times New Roman"/>
          <w:sz w:val="24"/>
          <w:szCs w:val="24"/>
        </w:rPr>
        <w:t>the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post-</w:t>
      </w:r>
      <w:proofErr w:type="spellStart"/>
      <w:r w:rsidRPr="0092481A">
        <w:rPr>
          <w:rFonts w:ascii="Times New Roman" w:hAnsi="Times New Roman"/>
          <w:sz w:val="24"/>
          <w:szCs w:val="24"/>
        </w:rPr>
        <w:t>conflict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period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92481A">
        <w:rPr>
          <w:rFonts w:ascii="Times New Roman" w:hAnsi="Times New Roman"/>
          <w:i/>
          <w:iCs/>
          <w:sz w:val="24"/>
          <w:szCs w:val="24"/>
        </w:rPr>
        <w:t>Contemporary</w:t>
      </w:r>
      <w:proofErr w:type="spellEnd"/>
      <w:r w:rsidRPr="0092481A">
        <w:rPr>
          <w:rFonts w:ascii="Times New Roman" w:hAnsi="Times New Roman"/>
          <w:i/>
          <w:iCs/>
          <w:sz w:val="24"/>
          <w:szCs w:val="24"/>
        </w:rPr>
        <w:t xml:space="preserve"> Security </w:t>
      </w:r>
      <w:proofErr w:type="spellStart"/>
      <w:r w:rsidRPr="0092481A">
        <w:rPr>
          <w:rFonts w:ascii="Times New Roman" w:hAnsi="Times New Roman"/>
          <w:i/>
          <w:iCs/>
          <w:sz w:val="24"/>
          <w:szCs w:val="24"/>
        </w:rPr>
        <w:t>Policy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, 27(1), </w:t>
      </w:r>
      <w:proofErr w:type="spellStart"/>
      <w:r w:rsidRPr="0092481A">
        <w:rPr>
          <w:rFonts w:ascii="Times New Roman" w:hAnsi="Times New Roman"/>
          <w:sz w:val="24"/>
          <w:szCs w:val="24"/>
        </w:rPr>
        <w:t>pp</w:t>
      </w:r>
      <w:proofErr w:type="spellEnd"/>
      <w:r w:rsidRPr="0092481A">
        <w:rPr>
          <w:rFonts w:ascii="Times New Roman" w:hAnsi="Times New Roman"/>
          <w:sz w:val="24"/>
          <w:szCs w:val="24"/>
        </w:rPr>
        <w:t>. 190-205.</w:t>
      </w:r>
    </w:p>
    <w:p w14:paraId="6DBFDD51" w14:textId="67F61D53" w:rsidR="002B43EE" w:rsidRPr="0092481A" w:rsidRDefault="002B43EE" w:rsidP="00986E16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proofErr w:type="spellStart"/>
      <w:r w:rsidRPr="0092481A">
        <w:rPr>
          <w:rFonts w:ascii="Times New Roman" w:hAnsi="Times New Roman"/>
          <w:sz w:val="24"/>
          <w:szCs w:val="24"/>
        </w:rPr>
        <w:t>Jennings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81A">
        <w:rPr>
          <w:rFonts w:ascii="Times New Roman" w:hAnsi="Times New Roman"/>
          <w:sz w:val="24"/>
          <w:szCs w:val="24"/>
        </w:rPr>
        <w:t>Kathleen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M. (2007). “</w:t>
      </w:r>
      <w:proofErr w:type="spellStart"/>
      <w:r w:rsidRPr="0092481A">
        <w:rPr>
          <w:rFonts w:ascii="Times New Roman" w:hAnsi="Times New Roman"/>
          <w:sz w:val="24"/>
          <w:szCs w:val="24"/>
        </w:rPr>
        <w:t>The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Struggle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to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Satisfy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: DDR Through </w:t>
      </w:r>
      <w:proofErr w:type="spellStart"/>
      <w:r w:rsidRPr="0092481A">
        <w:rPr>
          <w:rFonts w:ascii="Times New Roman" w:hAnsi="Times New Roman"/>
          <w:sz w:val="24"/>
          <w:szCs w:val="24"/>
        </w:rPr>
        <w:t>the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Eyes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2481A">
        <w:rPr>
          <w:rFonts w:ascii="Times New Roman" w:hAnsi="Times New Roman"/>
          <w:sz w:val="24"/>
          <w:szCs w:val="24"/>
        </w:rPr>
        <w:t>Ex-combatants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2481A">
        <w:rPr>
          <w:rFonts w:ascii="Times New Roman" w:hAnsi="Times New Roman"/>
          <w:sz w:val="24"/>
          <w:szCs w:val="24"/>
        </w:rPr>
        <w:t>Liberia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,” </w:t>
      </w:r>
      <w:r w:rsidRPr="0092481A">
        <w:rPr>
          <w:rFonts w:ascii="Times New Roman" w:hAnsi="Times New Roman"/>
          <w:i/>
          <w:iCs/>
          <w:sz w:val="24"/>
          <w:szCs w:val="24"/>
        </w:rPr>
        <w:t xml:space="preserve">International </w:t>
      </w:r>
      <w:proofErr w:type="spellStart"/>
      <w:r w:rsidRPr="0092481A">
        <w:rPr>
          <w:rFonts w:ascii="Times New Roman" w:hAnsi="Times New Roman"/>
          <w:i/>
          <w:iCs/>
          <w:sz w:val="24"/>
          <w:szCs w:val="24"/>
        </w:rPr>
        <w:t>Peacekeeping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, 14(2), </w:t>
      </w:r>
      <w:proofErr w:type="spellStart"/>
      <w:r w:rsidRPr="0092481A">
        <w:rPr>
          <w:rFonts w:ascii="Times New Roman" w:hAnsi="Times New Roman"/>
          <w:sz w:val="24"/>
          <w:szCs w:val="24"/>
        </w:rPr>
        <w:t>pp</w:t>
      </w:r>
      <w:proofErr w:type="spellEnd"/>
      <w:r w:rsidRPr="0092481A">
        <w:rPr>
          <w:rFonts w:ascii="Times New Roman" w:hAnsi="Times New Roman"/>
          <w:sz w:val="24"/>
          <w:szCs w:val="24"/>
        </w:rPr>
        <w:t>. 204-218</w:t>
      </w:r>
    </w:p>
    <w:p w14:paraId="13D26E1F" w14:textId="372A9F60" w:rsidR="00986E16" w:rsidRPr="0092481A" w:rsidRDefault="00986E16" w:rsidP="00986E16">
      <w:pPr>
        <w:pStyle w:val="ListParagraph"/>
        <w:numPr>
          <w:ilvl w:val="0"/>
          <w:numId w:val="39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92481A">
        <w:rPr>
          <w:rFonts w:ascii="Times New Roman" w:hAnsi="Times New Roman"/>
          <w:bCs/>
          <w:color w:val="000000"/>
          <w:sz w:val="24"/>
          <w:szCs w:val="24"/>
          <w:lang w:val="en-US" w:eastAsia="tr-TR"/>
        </w:rPr>
        <w:t xml:space="preserve">Johannes M. </w:t>
      </w:r>
      <w:proofErr w:type="spellStart"/>
      <w:r w:rsidRPr="0092481A">
        <w:rPr>
          <w:rFonts w:ascii="Times New Roman" w:hAnsi="Times New Roman"/>
          <w:bCs/>
          <w:color w:val="000000"/>
          <w:sz w:val="24"/>
          <w:szCs w:val="24"/>
          <w:lang w:val="en-US" w:eastAsia="tr-TR"/>
        </w:rPr>
        <w:t>Botes</w:t>
      </w:r>
      <w:proofErr w:type="spellEnd"/>
      <w:r w:rsidRPr="0092481A">
        <w:rPr>
          <w:rFonts w:ascii="Times New Roman" w:hAnsi="Times New Roman"/>
          <w:bCs/>
          <w:color w:val="000000"/>
          <w:sz w:val="24"/>
          <w:szCs w:val="24"/>
          <w:lang w:val="en-US" w:eastAsia="tr-TR"/>
        </w:rPr>
        <w:t>, Structural Transformation</w:t>
      </w:r>
    </w:p>
    <w:p w14:paraId="0AD752B6" w14:textId="77777777" w:rsidR="00986E16" w:rsidRDefault="00986E16" w:rsidP="00986E16">
      <w:pPr>
        <w:ind w:left="720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14:paraId="018CD37B" w14:textId="3B79F306" w:rsidR="00986E16" w:rsidRDefault="007D529E" w:rsidP="007D529E">
      <w:pPr>
        <w:ind w:firstLine="567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12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) </w:t>
      </w:r>
      <w:r w:rsidR="00986E1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PEACEBUILDING: TRUTH, JUSTICE AND HUMAN RIGHTS 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(</w:t>
      </w:r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December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28-29, 2020)</w:t>
      </w:r>
    </w:p>
    <w:p w14:paraId="1299D47A" w14:textId="77777777" w:rsidR="00986E16" w:rsidRDefault="00986E16" w:rsidP="00986E16">
      <w:pPr>
        <w:ind w:left="567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agreements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only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armed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essential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address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root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causes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prevent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their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emergence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That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why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scholars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working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conflicts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focused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issues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truth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justice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human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rights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trainings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capacity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building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provided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international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civil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society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address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these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problems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will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learn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about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these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mechanisms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this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week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14:paraId="3279080A" w14:textId="510B6F25" w:rsidR="00986E16" w:rsidRDefault="007D7697" w:rsidP="00986E16">
      <w:pPr>
        <w:pStyle w:val="ListParagraph"/>
        <w:numPr>
          <w:ilvl w:val="0"/>
          <w:numId w:val="40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Priscilla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Hayner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“Why a Truth Commission?” in </w:t>
      </w:r>
      <w:proofErr w:type="spellStart"/>
      <w:r w:rsidR="00986E16">
        <w:rPr>
          <w:rFonts w:ascii="Times New Roman" w:hAnsi="Times New Roman"/>
          <w:sz w:val="24"/>
          <w:szCs w:val="24"/>
          <w:lang w:val="en-US"/>
        </w:rPr>
        <w:t>Lederach</w:t>
      </w:r>
      <w:proofErr w:type="spellEnd"/>
      <w:r w:rsidR="00986E1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86E16" w:rsidRPr="007D7697">
        <w:rPr>
          <w:rFonts w:ascii="Times New Roman" w:hAnsi="Times New Roman"/>
          <w:i/>
          <w:iCs/>
          <w:sz w:val="24"/>
          <w:szCs w:val="24"/>
          <w:lang w:val="en-US"/>
        </w:rPr>
        <w:t>Building Peace:  Sustainable Reconciliation in Divided Societies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986E1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836440E" w14:textId="77777777" w:rsidR="00986E16" w:rsidRDefault="00986E16" w:rsidP="00986E16">
      <w:pPr>
        <w:pStyle w:val="ListParagraph"/>
        <w:numPr>
          <w:ilvl w:val="0"/>
          <w:numId w:val="40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val="en-US"/>
        </w:rPr>
        <w:t>Joanna Santa-Barbara, Reconciliation</w:t>
      </w:r>
    </w:p>
    <w:p w14:paraId="04DDBC2C" w14:textId="749A4D61" w:rsidR="00986E16" w:rsidRPr="002B43EE" w:rsidRDefault="00986E16" w:rsidP="00986E16">
      <w:pPr>
        <w:pStyle w:val="ListParagraph"/>
        <w:numPr>
          <w:ilvl w:val="0"/>
          <w:numId w:val="40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Putnam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Tonya L. (2002) "Human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Rights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Sustainable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."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Stephen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Stedman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Donald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Rothchild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Elizabeth M.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Cousens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eds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Ending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Civil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Wars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Implementation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Peace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tr-TR"/>
        </w:rPr>
        <w:t>Agreements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Boulder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Lynne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Rienner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Publishers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Inc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pp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237-271.</w:t>
      </w:r>
    </w:p>
    <w:p w14:paraId="5E97843D" w14:textId="76E3952A" w:rsidR="002B43EE" w:rsidRPr="0092481A" w:rsidRDefault="002B43EE" w:rsidP="00986E16">
      <w:pPr>
        <w:pStyle w:val="ListParagraph"/>
        <w:numPr>
          <w:ilvl w:val="0"/>
          <w:numId w:val="40"/>
        </w:numPr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proofErr w:type="spellStart"/>
      <w:r w:rsidRPr="0092481A">
        <w:rPr>
          <w:rFonts w:ascii="Times New Roman" w:hAnsi="Times New Roman"/>
          <w:sz w:val="24"/>
          <w:szCs w:val="24"/>
        </w:rPr>
        <w:t>Lekha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Sriram</w:t>
      </w:r>
      <w:proofErr w:type="spellEnd"/>
      <w:r w:rsidR="0092481A" w:rsidRPr="009248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481A" w:rsidRPr="0092481A">
        <w:rPr>
          <w:rFonts w:ascii="Times New Roman" w:hAnsi="Times New Roman"/>
          <w:sz w:val="24"/>
          <w:szCs w:val="24"/>
        </w:rPr>
        <w:t>Chandra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92481A">
        <w:rPr>
          <w:rFonts w:ascii="Times New Roman" w:hAnsi="Times New Roman"/>
          <w:sz w:val="24"/>
          <w:szCs w:val="24"/>
        </w:rPr>
        <w:t>Johanna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Herman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(2009) DDR </w:t>
      </w:r>
      <w:proofErr w:type="spellStart"/>
      <w:r w:rsidRPr="0092481A">
        <w:rPr>
          <w:rFonts w:ascii="Times New Roman" w:hAnsi="Times New Roman"/>
          <w:sz w:val="24"/>
          <w:szCs w:val="24"/>
        </w:rPr>
        <w:t>and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transitional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justice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2481A">
        <w:rPr>
          <w:rFonts w:ascii="Times New Roman" w:hAnsi="Times New Roman"/>
          <w:sz w:val="24"/>
          <w:szCs w:val="24"/>
        </w:rPr>
        <w:t>bridging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the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divide</w:t>
      </w:r>
      <w:proofErr w:type="spellEnd"/>
      <w:proofErr w:type="gramStart"/>
      <w:r w:rsidRPr="0092481A">
        <w:rPr>
          <w:rFonts w:ascii="Times New Roman" w:hAnsi="Times New Roman"/>
          <w:sz w:val="24"/>
          <w:szCs w:val="24"/>
        </w:rPr>
        <w:t>? ,</w:t>
      </w:r>
      <w:proofErr w:type="gramEnd"/>
      <w:r w:rsidRPr="0092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1A">
        <w:rPr>
          <w:rFonts w:ascii="Times New Roman" w:hAnsi="Times New Roman"/>
          <w:sz w:val="24"/>
          <w:szCs w:val="24"/>
        </w:rPr>
        <w:t>Conflict</w:t>
      </w:r>
      <w:proofErr w:type="spellEnd"/>
      <w:r w:rsidRPr="0092481A">
        <w:rPr>
          <w:rFonts w:ascii="Times New Roman" w:hAnsi="Times New Roman"/>
          <w:sz w:val="24"/>
          <w:szCs w:val="24"/>
        </w:rPr>
        <w:t xml:space="preserve">, Security &amp; Development, 9:4, </w:t>
      </w:r>
      <w:proofErr w:type="spellStart"/>
      <w:r w:rsidR="0092481A">
        <w:rPr>
          <w:rFonts w:ascii="Times New Roman" w:hAnsi="Times New Roman"/>
          <w:sz w:val="24"/>
          <w:szCs w:val="24"/>
        </w:rPr>
        <w:t>pp</w:t>
      </w:r>
      <w:proofErr w:type="spellEnd"/>
      <w:r w:rsidR="0092481A">
        <w:rPr>
          <w:rFonts w:ascii="Times New Roman" w:hAnsi="Times New Roman"/>
          <w:sz w:val="24"/>
          <w:szCs w:val="24"/>
        </w:rPr>
        <w:t xml:space="preserve">. </w:t>
      </w:r>
      <w:r w:rsidRPr="0092481A">
        <w:rPr>
          <w:rFonts w:ascii="Times New Roman" w:hAnsi="Times New Roman"/>
          <w:sz w:val="24"/>
          <w:szCs w:val="24"/>
        </w:rPr>
        <w:t>455-474</w:t>
      </w:r>
    </w:p>
    <w:p w14:paraId="49888F25" w14:textId="77777777" w:rsidR="00986E16" w:rsidRPr="0092481A" w:rsidRDefault="00986E16" w:rsidP="00986E16">
      <w:pPr>
        <w:pStyle w:val="ListParagraph"/>
        <w:ind w:left="0"/>
        <w:rPr>
          <w:rFonts w:ascii="Times New Roman" w:hAnsi="Times New Roman"/>
          <w:b/>
          <w:sz w:val="24"/>
          <w:szCs w:val="24"/>
          <w:lang w:eastAsia="tr-TR"/>
        </w:rPr>
      </w:pPr>
    </w:p>
    <w:p w14:paraId="11808A04" w14:textId="5CE73776" w:rsidR="00C64262" w:rsidRPr="00314FD4" w:rsidRDefault="007D529E" w:rsidP="007D529E">
      <w:pPr>
        <w:ind w:firstLine="708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13</w:t>
      </w:r>
      <w:r w:rsidR="00986E16">
        <w:rPr>
          <w:rFonts w:ascii="Times New Roman" w:hAnsi="Times New Roman"/>
          <w:b/>
          <w:sz w:val="24"/>
          <w:szCs w:val="24"/>
          <w:lang w:eastAsia="tr-TR"/>
        </w:rPr>
        <w:t>) CONCLUSION AND DISCUSSION OF RESEARCH PAPERS (</w:t>
      </w:r>
      <w:bookmarkStart w:id="4" w:name="_Hlk50841081"/>
      <w:proofErr w:type="spellStart"/>
      <w:r w:rsidR="00986E16">
        <w:rPr>
          <w:rFonts w:ascii="Times New Roman" w:hAnsi="Times New Roman"/>
          <w:b/>
          <w:sz w:val="24"/>
          <w:szCs w:val="24"/>
          <w:lang w:eastAsia="tr-TR"/>
        </w:rPr>
        <w:t>January</w:t>
      </w:r>
      <w:proofErr w:type="spellEnd"/>
      <w:r w:rsidR="00986E16">
        <w:rPr>
          <w:rFonts w:ascii="Times New Roman" w:hAnsi="Times New Roman"/>
          <w:b/>
          <w:sz w:val="24"/>
          <w:szCs w:val="24"/>
          <w:lang w:eastAsia="tr-TR"/>
        </w:rPr>
        <w:t xml:space="preserve"> 4-5, 202</w:t>
      </w:r>
      <w:r w:rsidR="0092481A">
        <w:rPr>
          <w:rFonts w:ascii="Times New Roman" w:hAnsi="Times New Roman"/>
          <w:b/>
          <w:sz w:val="24"/>
          <w:szCs w:val="24"/>
          <w:lang w:eastAsia="tr-TR"/>
        </w:rPr>
        <w:t>1</w:t>
      </w:r>
      <w:bookmarkEnd w:id="4"/>
      <w:r w:rsidR="00986E16">
        <w:rPr>
          <w:rFonts w:ascii="Times New Roman" w:hAnsi="Times New Roman"/>
          <w:b/>
          <w:sz w:val="24"/>
          <w:szCs w:val="24"/>
          <w:lang w:eastAsia="tr-TR"/>
        </w:rPr>
        <w:t>)</w:t>
      </w:r>
    </w:p>
    <w:sectPr w:rsidR="00C64262" w:rsidRPr="00314FD4" w:rsidSect="00F94C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61EC" w14:textId="77777777" w:rsidR="004E6EEF" w:rsidRDefault="004E6EEF" w:rsidP="008E5976">
      <w:pPr>
        <w:spacing w:after="0" w:line="240" w:lineRule="auto"/>
      </w:pPr>
      <w:r>
        <w:separator/>
      </w:r>
    </w:p>
  </w:endnote>
  <w:endnote w:type="continuationSeparator" w:id="0">
    <w:p w14:paraId="5C71C0D7" w14:textId="77777777" w:rsidR="004E6EEF" w:rsidRDefault="004E6EEF" w:rsidP="008E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D0BF" w14:textId="77777777" w:rsidR="00C64262" w:rsidRDefault="00C56A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2CD">
      <w:rPr>
        <w:noProof/>
      </w:rPr>
      <w:t>2</w:t>
    </w:r>
    <w:r>
      <w:rPr>
        <w:noProof/>
      </w:rPr>
      <w:fldChar w:fldCharType="end"/>
    </w:r>
  </w:p>
  <w:p w14:paraId="25380CF9" w14:textId="77777777" w:rsidR="00C64262" w:rsidRDefault="00C64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04A8" w14:textId="77777777" w:rsidR="004E6EEF" w:rsidRDefault="004E6EEF" w:rsidP="008E5976">
      <w:pPr>
        <w:spacing w:after="0" w:line="240" w:lineRule="auto"/>
      </w:pPr>
      <w:r>
        <w:separator/>
      </w:r>
    </w:p>
  </w:footnote>
  <w:footnote w:type="continuationSeparator" w:id="0">
    <w:p w14:paraId="6551DB3E" w14:textId="77777777" w:rsidR="004E6EEF" w:rsidRDefault="004E6EEF" w:rsidP="008E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18D"/>
    <w:multiLevelType w:val="hybridMultilevel"/>
    <w:tmpl w:val="BC406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69A"/>
    <w:multiLevelType w:val="hybridMultilevel"/>
    <w:tmpl w:val="889EA5E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FC5604"/>
    <w:multiLevelType w:val="multilevel"/>
    <w:tmpl w:val="527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17615"/>
    <w:multiLevelType w:val="multilevel"/>
    <w:tmpl w:val="C41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D1C14"/>
    <w:multiLevelType w:val="hybridMultilevel"/>
    <w:tmpl w:val="E442474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B97B3A"/>
    <w:multiLevelType w:val="hybridMultilevel"/>
    <w:tmpl w:val="39BC45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F35D3"/>
    <w:multiLevelType w:val="hybridMultilevel"/>
    <w:tmpl w:val="225C6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7B3069"/>
    <w:multiLevelType w:val="multilevel"/>
    <w:tmpl w:val="AC5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82997"/>
    <w:multiLevelType w:val="hybridMultilevel"/>
    <w:tmpl w:val="3070A0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E6E78"/>
    <w:multiLevelType w:val="hybridMultilevel"/>
    <w:tmpl w:val="A81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D31C9"/>
    <w:multiLevelType w:val="hybridMultilevel"/>
    <w:tmpl w:val="52A632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2D7B60"/>
    <w:multiLevelType w:val="multilevel"/>
    <w:tmpl w:val="B472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101EF"/>
    <w:multiLevelType w:val="hybridMultilevel"/>
    <w:tmpl w:val="DC9A8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5312D"/>
    <w:multiLevelType w:val="multilevel"/>
    <w:tmpl w:val="B47C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D634501"/>
    <w:multiLevelType w:val="hybridMultilevel"/>
    <w:tmpl w:val="F7F8A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0EBC"/>
    <w:multiLevelType w:val="hybridMultilevel"/>
    <w:tmpl w:val="0464E7B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DF7F05"/>
    <w:multiLevelType w:val="multilevel"/>
    <w:tmpl w:val="B47C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sz w:val="20"/>
      </w:rPr>
    </w:lvl>
  </w:abstractNum>
  <w:abstractNum w:abstractNumId="17" w15:restartNumberingAfterBreak="0">
    <w:nsid w:val="442E620F"/>
    <w:multiLevelType w:val="hybridMultilevel"/>
    <w:tmpl w:val="56766C56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47EA1B08"/>
    <w:multiLevelType w:val="hybridMultilevel"/>
    <w:tmpl w:val="52C4BE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CF4993"/>
    <w:multiLevelType w:val="hybridMultilevel"/>
    <w:tmpl w:val="1CCE8900"/>
    <w:lvl w:ilvl="0" w:tplc="321E12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A43676"/>
    <w:multiLevelType w:val="hybridMultilevel"/>
    <w:tmpl w:val="F834A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0B34"/>
    <w:multiLevelType w:val="hybridMultilevel"/>
    <w:tmpl w:val="1B6C7D8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98372A"/>
    <w:multiLevelType w:val="hybridMultilevel"/>
    <w:tmpl w:val="18CC8B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0A69C3"/>
    <w:multiLevelType w:val="hybridMultilevel"/>
    <w:tmpl w:val="F7529D7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1C3C4F"/>
    <w:multiLevelType w:val="hybridMultilevel"/>
    <w:tmpl w:val="A2007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637CE"/>
    <w:multiLevelType w:val="hybridMultilevel"/>
    <w:tmpl w:val="538EB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57B0E"/>
    <w:multiLevelType w:val="hybridMultilevel"/>
    <w:tmpl w:val="20BAD8F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ED87FA5"/>
    <w:multiLevelType w:val="hybridMultilevel"/>
    <w:tmpl w:val="7E761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56613"/>
    <w:multiLevelType w:val="multilevel"/>
    <w:tmpl w:val="7B6C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8"/>
  </w:num>
  <w:num w:numId="5">
    <w:abstractNumId w:val="2"/>
  </w:num>
  <w:num w:numId="6">
    <w:abstractNumId w:val="7"/>
  </w:num>
  <w:num w:numId="7">
    <w:abstractNumId w:val="3"/>
  </w:num>
  <w:num w:numId="8">
    <w:abstractNumId w:val="17"/>
  </w:num>
  <w:num w:numId="9">
    <w:abstractNumId w:val="18"/>
  </w:num>
  <w:num w:numId="10">
    <w:abstractNumId w:val="4"/>
  </w:num>
  <w:num w:numId="11">
    <w:abstractNumId w:val="1"/>
  </w:num>
  <w:num w:numId="12">
    <w:abstractNumId w:val="6"/>
  </w:num>
  <w:num w:numId="13">
    <w:abstractNumId w:val="22"/>
  </w:num>
  <w:num w:numId="14">
    <w:abstractNumId w:val="21"/>
  </w:num>
  <w:num w:numId="15">
    <w:abstractNumId w:val="26"/>
  </w:num>
  <w:num w:numId="16">
    <w:abstractNumId w:val="9"/>
  </w:num>
  <w:num w:numId="17">
    <w:abstractNumId w:val="19"/>
  </w:num>
  <w:num w:numId="18">
    <w:abstractNumId w:val="23"/>
  </w:num>
  <w:num w:numId="19">
    <w:abstractNumId w:val="15"/>
  </w:num>
  <w:num w:numId="20">
    <w:abstractNumId w:val="25"/>
  </w:num>
  <w:num w:numId="21">
    <w:abstractNumId w:val="27"/>
  </w:num>
  <w:num w:numId="22">
    <w:abstractNumId w:val="12"/>
  </w:num>
  <w:num w:numId="23">
    <w:abstractNumId w:val="24"/>
  </w:num>
  <w:num w:numId="24">
    <w:abstractNumId w:val="14"/>
  </w:num>
  <w:num w:numId="25">
    <w:abstractNumId w:val="0"/>
  </w:num>
  <w:num w:numId="26">
    <w:abstractNumId w:val="20"/>
  </w:num>
  <w:num w:numId="27">
    <w:abstractNumId w:val="8"/>
  </w:num>
  <w:num w:numId="28">
    <w:abstractNumId w:val="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25"/>
  </w:num>
  <w:num w:numId="34">
    <w:abstractNumId w:val="27"/>
  </w:num>
  <w:num w:numId="35">
    <w:abstractNumId w:val="12"/>
  </w:num>
  <w:num w:numId="36">
    <w:abstractNumId w:val="24"/>
  </w:num>
  <w:num w:numId="37">
    <w:abstractNumId w:val="14"/>
  </w:num>
  <w:num w:numId="38">
    <w:abstractNumId w:val="0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04"/>
    <w:rsid w:val="000106E9"/>
    <w:rsid w:val="00047F9F"/>
    <w:rsid w:val="0006419E"/>
    <w:rsid w:val="00066EB1"/>
    <w:rsid w:val="000C06C0"/>
    <w:rsid w:val="000E7D94"/>
    <w:rsid w:val="000F49E8"/>
    <w:rsid w:val="001031DB"/>
    <w:rsid w:val="00107BF2"/>
    <w:rsid w:val="00136DAD"/>
    <w:rsid w:val="00163C51"/>
    <w:rsid w:val="00190403"/>
    <w:rsid w:val="00193C66"/>
    <w:rsid w:val="001A4E00"/>
    <w:rsid w:val="001C2070"/>
    <w:rsid w:val="001D3C18"/>
    <w:rsid w:val="00223271"/>
    <w:rsid w:val="00270DE6"/>
    <w:rsid w:val="002777C8"/>
    <w:rsid w:val="00293916"/>
    <w:rsid w:val="002A643A"/>
    <w:rsid w:val="002B43EE"/>
    <w:rsid w:val="002E67B1"/>
    <w:rsid w:val="0030676C"/>
    <w:rsid w:val="003124DA"/>
    <w:rsid w:val="00314FD4"/>
    <w:rsid w:val="00322166"/>
    <w:rsid w:val="00336E49"/>
    <w:rsid w:val="003448A4"/>
    <w:rsid w:val="00346FA6"/>
    <w:rsid w:val="00362B81"/>
    <w:rsid w:val="003D21F1"/>
    <w:rsid w:val="003D4B7C"/>
    <w:rsid w:val="003E5826"/>
    <w:rsid w:val="003F36E5"/>
    <w:rsid w:val="00411981"/>
    <w:rsid w:val="00412837"/>
    <w:rsid w:val="0042275A"/>
    <w:rsid w:val="00453F76"/>
    <w:rsid w:val="00481083"/>
    <w:rsid w:val="004B2CCD"/>
    <w:rsid w:val="004C12BF"/>
    <w:rsid w:val="004E18E6"/>
    <w:rsid w:val="004E6EEF"/>
    <w:rsid w:val="00505424"/>
    <w:rsid w:val="005261D8"/>
    <w:rsid w:val="0054006C"/>
    <w:rsid w:val="00541E18"/>
    <w:rsid w:val="00571DE8"/>
    <w:rsid w:val="005B656A"/>
    <w:rsid w:val="005F7509"/>
    <w:rsid w:val="0065782D"/>
    <w:rsid w:val="00661585"/>
    <w:rsid w:val="00676929"/>
    <w:rsid w:val="00677B4D"/>
    <w:rsid w:val="0069552A"/>
    <w:rsid w:val="006B0FBD"/>
    <w:rsid w:val="006F345F"/>
    <w:rsid w:val="007241EA"/>
    <w:rsid w:val="00734442"/>
    <w:rsid w:val="007379CF"/>
    <w:rsid w:val="00737AC8"/>
    <w:rsid w:val="007533E3"/>
    <w:rsid w:val="007C6019"/>
    <w:rsid w:val="007D529E"/>
    <w:rsid w:val="007D5EE0"/>
    <w:rsid w:val="007D7697"/>
    <w:rsid w:val="00802FD0"/>
    <w:rsid w:val="008442ED"/>
    <w:rsid w:val="00867335"/>
    <w:rsid w:val="008A5D8E"/>
    <w:rsid w:val="008D34B7"/>
    <w:rsid w:val="008E5976"/>
    <w:rsid w:val="008F3662"/>
    <w:rsid w:val="00907C2B"/>
    <w:rsid w:val="00914CF1"/>
    <w:rsid w:val="0092481A"/>
    <w:rsid w:val="00942CD9"/>
    <w:rsid w:val="00986E16"/>
    <w:rsid w:val="0099227A"/>
    <w:rsid w:val="009B351D"/>
    <w:rsid w:val="009B6AC5"/>
    <w:rsid w:val="009C696C"/>
    <w:rsid w:val="009F0629"/>
    <w:rsid w:val="00A010B3"/>
    <w:rsid w:val="00A21EBB"/>
    <w:rsid w:val="00A342E2"/>
    <w:rsid w:val="00A344E9"/>
    <w:rsid w:val="00A500A5"/>
    <w:rsid w:val="00A57AFD"/>
    <w:rsid w:val="00AB6D64"/>
    <w:rsid w:val="00B21C8D"/>
    <w:rsid w:val="00B4593A"/>
    <w:rsid w:val="00B802D5"/>
    <w:rsid w:val="00B962CD"/>
    <w:rsid w:val="00BB6789"/>
    <w:rsid w:val="00BC1657"/>
    <w:rsid w:val="00BF64E4"/>
    <w:rsid w:val="00C2692F"/>
    <w:rsid w:val="00C56A92"/>
    <w:rsid w:val="00C64262"/>
    <w:rsid w:val="00C64D04"/>
    <w:rsid w:val="00C676B4"/>
    <w:rsid w:val="00C82E07"/>
    <w:rsid w:val="00C8374F"/>
    <w:rsid w:val="00D031AA"/>
    <w:rsid w:val="00D24F22"/>
    <w:rsid w:val="00D443D7"/>
    <w:rsid w:val="00D45ABF"/>
    <w:rsid w:val="00DD04A8"/>
    <w:rsid w:val="00E100A7"/>
    <w:rsid w:val="00E16672"/>
    <w:rsid w:val="00E62378"/>
    <w:rsid w:val="00E6627C"/>
    <w:rsid w:val="00E73990"/>
    <w:rsid w:val="00EC0400"/>
    <w:rsid w:val="00EC062F"/>
    <w:rsid w:val="00EC12E9"/>
    <w:rsid w:val="00EE5FD8"/>
    <w:rsid w:val="00EF2AA9"/>
    <w:rsid w:val="00F13BB8"/>
    <w:rsid w:val="00F85323"/>
    <w:rsid w:val="00F94CAC"/>
    <w:rsid w:val="00FB340E"/>
    <w:rsid w:val="00FB66A2"/>
    <w:rsid w:val="00FD552E"/>
    <w:rsid w:val="00FE305B"/>
    <w:rsid w:val="00FE3725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71D73"/>
  <w15:docId w15:val="{3C1474C0-CBD3-4FDF-A6C8-0D4B311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9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4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64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9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444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D04"/>
    <w:rPr>
      <w:rFonts w:ascii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rsid w:val="00C64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C64D04"/>
    <w:rPr>
      <w:rFonts w:cs="Times New Roman"/>
      <w:i/>
      <w:iCs/>
    </w:rPr>
  </w:style>
  <w:style w:type="paragraph" w:customStyle="1" w:styleId="Default">
    <w:name w:val="Default"/>
    <w:uiPriority w:val="99"/>
    <w:rsid w:val="00DD0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6158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C207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2070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8E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59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976"/>
    <w:rPr>
      <w:rFonts w:cs="Times New Roman"/>
    </w:rPr>
  </w:style>
  <w:style w:type="character" w:customStyle="1" w:styleId="auth">
    <w:name w:val="auth"/>
    <w:basedOn w:val="DefaultParagraphFont"/>
    <w:uiPriority w:val="99"/>
    <w:rsid w:val="007379CF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986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9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9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SABANCI UNIVERSITY</vt:lpstr>
    </vt:vector>
  </TitlesOfParts>
  <Company>Grizli777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SABANCI UNIVERSITY</dc:title>
  <dc:subject/>
  <dc:creator>ABCK</dc:creator>
  <cp:keywords/>
  <dc:description/>
  <cp:lastModifiedBy>Ayse Betul Celik</cp:lastModifiedBy>
  <cp:revision>14</cp:revision>
  <dcterms:created xsi:type="dcterms:W3CDTF">2020-09-11T15:04:00Z</dcterms:created>
  <dcterms:modified xsi:type="dcterms:W3CDTF">2020-10-05T08:58:00Z</dcterms:modified>
</cp:coreProperties>
</file>