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150D" w14:textId="77777777" w:rsidR="00B67B40" w:rsidRDefault="00B67B40" w:rsidP="00305B07">
      <w:pPr>
        <w:rPr>
          <w:b/>
          <w:sz w:val="32"/>
          <w:szCs w:val="32"/>
        </w:rPr>
      </w:pPr>
    </w:p>
    <w:p w14:paraId="51F06133" w14:textId="68195BD3" w:rsidR="00AD6F3C" w:rsidRPr="004A4406" w:rsidRDefault="00AD6F3C" w:rsidP="00AD6F3C">
      <w:pPr>
        <w:jc w:val="center"/>
        <w:rPr>
          <w:b/>
          <w:sz w:val="32"/>
          <w:szCs w:val="32"/>
        </w:rPr>
      </w:pPr>
      <w:r w:rsidRPr="004A4406">
        <w:rPr>
          <w:b/>
          <w:sz w:val="32"/>
          <w:szCs w:val="32"/>
        </w:rPr>
        <w:t xml:space="preserve">BA in Management Program </w:t>
      </w:r>
      <w:r w:rsidRPr="004A4406">
        <w:rPr>
          <w:b/>
          <w:sz w:val="32"/>
          <w:szCs w:val="32"/>
        </w:rPr>
        <w:br/>
      </w:r>
      <w:r w:rsidR="0054468C">
        <w:rPr>
          <w:b/>
          <w:sz w:val="32"/>
          <w:szCs w:val="32"/>
        </w:rPr>
        <w:t xml:space="preserve">Spring </w:t>
      </w:r>
      <w:r w:rsidR="00B67B40">
        <w:rPr>
          <w:b/>
          <w:sz w:val="32"/>
          <w:szCs w:val="32"/>
        </w:rPr>
        <w:t>20</w:t>
      </w:r>
      <w:r w:rsidR="000615A9">
        <w:rPr>
          <w:b/>
          <w:sz w:val="32"/>
          <w:szCs w:val="32"/>
        </w:rPr>
        <w:t>2</w:t>
      </w:r>
      <w:r w:rsidR="0054468C">
        <w:rPr>
          <w:b/>
          <w:sz w:val="32"/>
          <w:szCs w:val="32"/>
        </w:rPr>
        <w:t>1</w:t>
      </w:r>
    </w:p>
    <w:p w14:paraId="0DCDB454" w14:textId="77777777" w:rsidR="004608C3" w:rsidRPr="004A4406" w:rsidRDefault="004608C3" w:rsidP="004608C3">
      <w:pPr>
        <w:jc w:val="center"/>
        <w:rPr>
          <w:b/>
          <w:sz w:val="32"/>
          <w:szCs w:val="32"/>
        </w:rPr>
      </w:pPr>
      <w:r w:rsidRPr="004A4406">
        <w:rPr>
          <w:b/>
          <w:sz w:val="32"/>
          <w:szCs w:val="32"/>
        </w:rPr>
        <w:t xml:space="preserve">OPIM 302 – </w:t>
      </w:r>
      <w:r w:rsidR="004A4406" w:rsidRPr="004A4406">
        <w:rPr>
          <w:b/>
          <w:sz w:val="32"/>
          <w:szCs w:val="32"/>
        </w:rPr>
        <w:t>Management Information Systems</w:t>
      </w:r>
    </w:p>
    <w:p w14:paraId="278BA2FB" w14:textId="77777777" w:rsidR="004608C3" w:rsidRDefault="004608C3" w:rsidP="00C413BB">
      <w:pPr>
        <w:tabs>
          <w:tab w:val="left" w:pos="1560"/>
        </w:tabs>
      </w:pPr>
    </w:p>
    <w:p w14:paraId="32F82DF5" w14:textId="03AFF200" w:rsidR="00C413BB" w:rsidRPr="00945A23" w:rsidRDefault="00C413BB" w:rsidP="00C413BB">
      <w:pPr>
        <w:tabs>
          <w:tab w:val="left" w:pos="1560"/>
        </w:tabs>
      </w:pPr>
      <w:r w:rsidRPr="007C29D1">
        <w:rPr>
          <w:b/>
        </w:rPr>
        <w:t>Instructor:</w:t>
      </w:r>
      <w:r w:rsidRPr="007C29D1">
        <w:tab/>
      </w:r>
      <w:r w:rsidR="00826F1A">
        <w:t>Enes Eryarsoy</w:t>
      </w:r>
    </w:p>
    <w:p w14:paraId="7607E160" w14:textId="6C4A5ACF" w:rsidR="00C413BB" w:rsidRPr="00945A23" w:rsidRDefault="00C413BB" w:rsidP="00C413BB">
      <w:pPr>
        <w:tabs>
          <w:tab w:val="left" w:pos="1560"/>
        </w:tabs>
      </w:pPr>
      <w:r w:rsidRPr="00945A23">
        <w:rPr>
          <w:b/>
        </w:rPr>
        <w:t>Office:</w:t>
      </w:r>
      <w:r w:rsidR="00B24DFB">
        <w:tab/>
      </w:r>
      <w:r w:rsidR="0054468C">
        <w:t>SBS</w:t>
      </w:r>
      <w:r w:rsidRPr="00945A23">
        <w:t xml:space="preserve"> </w:t>
      </w:r>
    </w:p>
    <w:p w14:paraId="275E03C2" w14:textId="222B71B8" w:rsidR="00C413BB" w:rsidRPr="00945A23" w:rsidRDefault="00C413BB" w:rsidP="00C413BB">
      <w:pPr>
        <w:tabs>
          <w:tab w:val="left" w:pos="1560"/>
        </w:tabs>
      </w:pPr>
      <w:r w:rsidRPr="00945A23">
        <w:rPr>
          <w:b/>
        </w:rPr>
        <w:t>Phone:</w:t>
      </w:r>
      <w:r w:rsidRPr="00945A23">
        <w:tab/>
      </w:r>
      <w:r w:rsidR="00B24DFB" w:rsidRPr="00945A23">
        <w:t>(216) 483-</w:t>
      </w:r>
      <w:r w:rsidR="00B24DFB">
        <w:t>96</w:t>
      </w:r>
      <w:r w:rsidR="0054468C">
        <w:t>61</w:t>
      </w:r>
    </w:p>
    <w:p w14:paraId="5CC2E1E5" w14:textId="17C5BD37" w:rsidR="00C413BB" w:rsidRPr="00945A23" w:rsidRDefault="00C413BB" w:rsidP="00C413BB">
      <w:pPr>
        <w:tabs>
          <w:tab w:val="left" w:pos="1560"/>
        </w:tabs>
      </w:pPr>
      <w:r w:rsidRPr="00945A23">
        <w:rPr>
          <w:b/>
        </w:rPr>
        <w:t>E-mail:</w:t>
      </w:r>
      <w:r w:rsidRPr="00945A23">
        <w:tab/>
      </w:r>
      <w:hyperlink r:id="rId8" w:history="1">
        <w:r w:rsidR="0054468C" w:rsidRPr="00F206D7">
          <w:rPr>
            <w:rStyle w:val="Hyperlink"/>
          </w:rPr>
          <w:t>enes@sabanciuniv.edu</w:t>
        </w:r>
      </w:hyperlink>
    </w:p>
    <w:p w14:paraId="3B6105C7" w14:textId="77777777" w:rsidR="00C413BB" w:rsidRPr="00945A23" w:rsidRDefault="00C413BB" w:rsidP="007C4367">
      <w:pPr>
        <w:tabs>
          <w:tab w:val="left" w:pos="1560"/>
        </w:tabs>
        <w:spacing w:after="120"/>
      </w:pPr>
      <w:r w:rsidRPr="00945A23">
        <w:rPr>
          <w:b/>
        </w:rPr>
        <w:t>Office Hours:</w:t>
      </w:r>
      <w:r w:rsidRPr="00945A23">
        <w:tab/>
      </w:r>
      <w:r w:rsidR="00B24DFB" w:rsidRPr="00CA5019">
        <w:t>by appointment</w:t>
      </w:r>
    </w:p>
    <w:p w14:paraId="1427793D" w14:textId="77777777" w:rsidR="00C413BB" w:rsidRDefault="00B24DFB" w:rsidP="007C4367">
      <w:pPr>
        <w:spacing w:after="120"/>
        <w:rPr>
          <w:b/>
        </w:rPr>
      </w:pPr>
      <w:r w:rsidRPr="00A204B1">
        <w:rPr>
          <w:b/>
        </w:rPr>
        <w:t>Lecture Time</w:t>
      </w:r>
      <w:r>
        <w:rPr>
          <w:b/>
        </w:rPr>
        <w:t>s</w:t>
      </w:r>
      <w:r w:rsidRPr="00A204B1">
        <w:rPr>
          <w:b/>
        </w:rPr>
        <w:t xml:space="preserve"> &amp; Location:</w:t>
      </w: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850"/>
        <w:gridCol w:w="1456"/>
        <w:gridCol w:w="1930"/>
      </w:tblGrid>
      <w:tr w:rsidR="003D3B91" w:rsidRPr="006F7BA4" w14:paraId="00262E5A" w14:textId="77777777" w:rsidTr="000615A9">
        <w:trPr>
          <w:trHeight w:val="300"/>
          <w:jc w:val="center"/>
        </w:trPr>
        <w:tc>
          <w:tcPr>
            <w:tcW w:w="1240" w:type="dxa"/>
            <w:hideMark/>
          </w:tcPr>
          <w:p w14:paraId="4962D9C0" w14:textId="77777777" w:rsidR="003D3B91" w:rsidRPr="006F7BA4" w:rsidRDefault="003D3B91" w:rsidP="00A20690">
            <w:pPr>
              <w:rPr>
                <w:b/>
                <w:bCs/>
                <w:color w:val="000000"/>
                <w:szCs w:val="22"/>
              </w:rPr>
            </w:pPr>
            <w:r w:rsidRPr="006F7BA4">
              <w:rPr>
                <w:b/>
                <w:bCs/>
                <w:color w:val="000000"/>
                <w:szCs w:val="22"/>
              </w:rPr>
              <w:t>Type</w:t>
            </w:r>
          </w:p>
        </w:tc>
        <w:tc>
          <w:tcPr>
            <w:tcW w:w="1850" w:type="dxa"/>
            <w:hideMark/>
          </w:tcPr>
          <w:p w14:paraId="70486441" w14:textId="77777777" w:rsidR="003D3B91" w:rsidRPr="006F7BA4" w:rsidRDefault="003D3B91" w:rsidP="00A20690">
            <w:pPr>
              <w:rPr>
                <w:b/>
                <w:bCs/>
                <w:color w:val="000000"/>
                <w:szCs w:val="22"/>
              </w:rPr>
            </w:pPr>
            <w:r w:rsidRPr="006F7BA4">
              <w:rPr>
                <w:b/>
                <w:bCs/>
                <w:color w:val="000000"/>
                <w:szCs w:val="22"/>
              </w:rPr>
              <w:t>Time</w:t>
            </w:r>
          </w:p>
        </w:tc>
        <w:tc>
          <w:tcPr>
            <w:tcW w:w="1456" w:type="dxa"/>
            <w:hideMark/>
          </w:tcPr>
          <w:p w14:paraId="243AF2B9" w14:textId="77777777" w:rsidR="003D3B91" w:rsidRPr="006F7BA4" w:rsidRDefault="003D3B91" w:rsidP="00A20690">
            <w:pPr>
              <w:rPr>
                <w:b/>
                <w:bCs/>
                <w:color w:val="000000"/>
                <w:szCs w:val="22"/>
              </w:rPr>
            </w:pPr>
            <w:r w:rsidRPr="006F7BA4">
              <w:rPr>
                <w:b/>
                <w:bCs/>
                <w:color w:val="000000"/>
                <w:szCs w:val="22"/>
              </w:rPr>
              <w:t>Days</w:t>
            </w:r>
          </w:p>
        </w:tc>
        <w:tc>
          <w:tcPr>
            <w:tcW w:w="1930" w:type="dxa"/>
            <w:hideMark/>
          </w:tcPr>
          <w:p w14:paraId="047E6646" w14:textId="77777777" w:rsidR="003D3B91" w:rsidRPr="006F7BA4" w:rsidRDefault="003D3B91" w:rsidP="00A20690">
            <w:pPr>
              <w:rPr>
                <w:b/>
                <w:bCs/>
                <w:color w:val="000000"/>
                <w:szCs w:val="22"/>
              </w:rPr>
            </w:pPr>
            <w:r w:rsidRPr="006F7BA4">
              <w:rPr>
                <w:b/>
                <w:bCs/>
                <w:color w:val="000000"/>
                <w:szCs w:val="22"/>
              </w:rPr>
              <w:t>Where</w:t>
            </w:r>
          </w:p>
        </w:tc>
      </w:tr>
      <w:tr w:rsidR="000615A9" w:rsidRPr="006F7BA4" w14:paraId="75311A56" w14:textId="77777777" w:rsidTr="000615A9">
        <w:trPr>
          <w:trHeight w:val="300"/>
          <w:jc w:val="center"/>
        </w:trPr>
        <w:tc>
          <w:tcPr>
            <w:tcW w:w="1240" w:type="dxa"/>
            <w:hideMark/>
          </w:tcPr>
          <w:p w14:paraId="53CCD889" w14:textId="77777777" w:rsidR="000615A9" w:rsidRPr="006F7BA4" w:rsidRDefault="000615A9" w:rsidP="000615A9">
            <w:pPr>
              <w:rPr>
                <w:color w:val="000000"/>
                <w:szCs w:val="22"/>
              </w:rPr>
            </w:pPr>
            <w:r>
              <w:rPr>
                <w:color w:val="000000"/>
                <w:szCs w:val="22"/>
              </w:rPr>
              <w:t>Lecture</w:t>
            </w:r>
          </w:p>
        </w:tc>
        <w:tc>
          <w:tcPr>
            <w:tcW w:w="1850" w:type="dxa"/>
            <w:hideMark/>
          </w:tcPr>
          <w:p w14:paraId="749BCF31" w14:textId="6DEE3792" w:rsidR="000615A9" w:rsidRPr="00B24DFB" w:rsidRDefault="000615A9" w:rsidP="000615A9">
            <w:pPr>
              <w:rPr>
                <w:szCs w:val="22"/>
              </w:rPr>
            </w:pPr>
            <w:r>
              <w:t xml:space="preserve">  1</w:t>
            </w:r>
            <w:r w:rsidR="0054468C">
              <w:t>5</w:t>
            </w:r>
            <w:r w:rsidRPr="00B24DFB">
              <w:t>:40</w:t>
            </w:r>
            <w:r>
              <w:t xml:space="preserve"> – 1</w:t>
            </w:r>
            <w:r w:rsidR="0054468C">
              <w:t>7</w:t>
            </w:r>
            <w:r w:rsidRPr="00B24DFB">
              <w:t xml:space="preserve">:30 </w:t>
            </w:r>
          </w:p>
        </w:tc>
        <w:tc>
          <w:tcPr>
            <w:tcW w:w="1456" w:type="dxa"/>
            <w:hideMark/>
          </w:tcPr>
          <w:p w14:paraId="186887B6" w14:textId="7C191A06" w:rsidR="000615A9" w:rsidRPr="00B24DFB" w:rsidRDefault="0054468C" w:rsidP="000615A9">
            <w:pPr>
              <w:rPr>
                <w:szCs w:val="22"/>
              </w:rPr>
            </w:pPr>
            <w:r>
              <w:rPr>
                <w:szCs w:val="22"/>
              </w:rPr>
              <w:t>Monday</w:t>
            </w:r>
          </w:p>
        </w:tc>
        <w:tc>
          <w:tcPr>
            <w:tcW w:w="1930" w:type="dxa"/>
            <w:hideMark/>
          </w:tcPr>
          <w:p w14:paraId="7D2AFCCC" w14:textId="77777777" w:rsidR="000615A9" w:rsidRPr="00D0258B" w:rsidRDefault="000615A9" w:rsidP="000615A9">
            <w:pPr>
              <w:rPr>
                <w:b/>
                <w:szCs w:val="22"/>
              </w:rPr>
            </w:pPr>
            <w:r w:rsidRPr="00D0258B">
              <w:rPr>
                <w:b/>
                <w:szCs w:val="22"/>
              </w:rPr>
              <w:t>Online Meeting</w:t>
            </w:r>
          </w:p>
        </w:tc>
      </w:tr>
      <w:tr w:rsidR="000615A9" w:rsidRPr="006F7BA4" w14:paraId="5A2333BA" w14:textId="77777777" w:rsidTr="000615A9">
        <w:trPr>
          <w:trHeight w:val="300"/>
          <w:jc w:val="center"/>
        </w:trPr>
        <w:tc>
          <w:tcPr>
            <w:tcW w:w="1240" w:type="dxa"/>
            <w:hideMark/>
          </w:tcPr>
          <w:p w14:paraId="77CC5BBC" w14:textId="77777777" w:rsidR="000615A9" w:rsidRPr="006F7BA4" w:rsidRDefault="000615A9" w:rsidP="000615A9">
            <w:pPr>
              <w:rPr>
                <w:color w:val="000000"/>
                <w:szCs w:val="22"/>
              </w:rPr>
            </w:pPr>
            <w:r>
              <w:rPr>
                <w:color w:val="000000"/>
                <w:szCs w:val="22"/>
              </w:rPr>
              <w:t>Lecture</w:t>
            </w:r>
          </w:p>
        </w:tc>
        <w:tc>
          <w:tcPr>
            <w:tcW w:w="1850" w:type="dxa"/>
            <w:hideMark/>
          </w:tcPr>
          <w:p w14:paraId="75E83D4B" w14:textId="5EFDCB86" w:rsidR="000615A9" w:rsidRPr="00B24DFB" w:rsidRDefault="000615A9" w:rsidP="000615A9">
            <w:pPr>
              <w:jc w:val="center"/>
              <w:rPr>
                <w:szCs w:val="22"/>
              </w:rPr>
            </w:pPr>
            <w:r>
              <w:rPr>
                <w:szCs w:val="22"/>
              </w:rPr>
              <w:t>1</w:t>
            </w:r>
            <w:r w:rsidR="0054468C">
              <w:rPr>
                <w:szCs w:val="22"/>
              </w:rPr>
              <w:t>5</w:t>
            </w:r>
            <w:r>
              <w:rPr>
                <w:szCs w:val="22"/>
              </w:rPr>
              <w:t>:40</w:t>
            </w:r>
            <w:r w:rsidRPr="00B24DFB">
              <w:rPr>
                <w:szCs w:val="22"/>
              </w:rPr>
              <w:t xml:space="preserve"> – </w:t>
            </w:r>
            <w:r>
              <w:rPr>
                <w:szCs w:val="22"/>
              </w:rPr>
              <w:t>1</w:t>
            </w:r>
            <w:r w:rsidR="0054468C">
              <w:rPr>
                <w:szCs w:val="22"/>
              </w:rPr>
              <w:t>6</w:t>
            </w:r>
            <w:r w:rsidRPr="00B24DFB">
              <w:rPr>
                <w:szCs w:val="22"/>
              </w:rPr>
              <w:t>:30</w:t>
            </w:r>
          </w:p>
        </w:tc>
        <w:tc>
          <w:tcPr>
            <w:tcW w:w="1456" w:type="dxa"/>
            <w:hideMark/>
          </w:tcPr>
          <w:p w14:paraId="69846C24" w14:textId="71D2743D" w:rsidR="000615A9" w:rsidRPr="00B24DFB" w:rsidRDefault="0054468C" w:rsidP="000615A9">
            <w:pPr>
              <w:rPr>
                <w:szCs w:val="22"/>
              </w:rPr>
            </w:pPr>
            <w:r>
              <w:rPr>
                <w:szCs w:val="22"/>
              </w:rPr>
              <w:t>Thursday</w:t>
            </w:r>
          </w:p>
        </w:tc>
        <w:tc>
          <w:tcPr>
            <w:tcW w:w="1930" w:type="dxa"/>
            <w:hideMark/>
          </w:tcPr>
          <w:p w14:paraId="183591B3" w14:textId="77777777" w:rsidR="000615A9" w:rsidRPr="00D0258B" w:rsidRDefault="000615A9" w:rsidP="000615A9">
            <w:pPr>
              <w:rPr>
                <w:b/>
                <w:szCs w:val="22"/>
              </w:rPr>
            </w:pPr>
            <w:r w:rsidRPr="00D0258B">
              <w:rPr>
                <w:b/>
                <w:szCs w:val="22"/>
              </w:rPr>
              <w:t>Online Meeting</w:t>
            </w:r>
          </w:p>
        </w:tc>
      </w:tr>
      <w:tr w:rsidR="000615A9" w:rsidRPr="006F7BA4" w14:paraId="45A62826" w14:textId="77777777" w:rsidTr="000615A9">
        <w:trPr>
          <w:trHeight w:val="300"/>
          <w:jc w:val="center"/>
        </w:trPr>
        <w:tc>
          <w:tcPr>
            <w:tcW w:w="1240" w:type="dxa"/>
            <w:hideMark/>
          </w:tcPr>
          <w:p w14:paraId="13844D26" w14:textId="77777777" w:rsidR="000615A9" w:rsidRPr="006F7BA4" w:rsidRDefault="000615A9" w:rsidP="000615A9">
            <w:pPr>
              <w:rPr>
                <w:color w:val="000000"/>
                <w:szCs w:val="22"/>
              </w:rPr>
            </w:pPr>
            <w:r w:rsidRPr="006F7BA4">
              <w:rPr>
                <w:color w:val="000000"/>
                <w:szCs w:val="22"/>
              </w:rPr>
              <w:t>Recitation</w:t>
            </w:r>
          </w:p>
        </w:tc>
        <w:tc>
          <w:tcPr>
            <w:tcW w:w="1850" w:type="dxa"/>
            <w:hideMark/>
          </w:tcPr>
          <w:p w14:paraId="559077D4" w14:textId="32BB99E9" w:rsidR="000615A9" w:rsidRPr="00B24DFB" w:rsidRDefault="000615A9" w:rsidP="000615A9">
            <w:pPr>
              <w:rPr>
                <w:szCs w:val="22"/>
              </w:rPr>
            </w:pPr>
            <w:r>
              <w:rPr>
                <w:szCs w:val="22"/>
              </w:rPr>
              <w:t xml:space="preserve">  1</w:t>
            </w:r>
            <w:r w:rsidR="0054468C">
              <w:rPr>
                <w:szCs w:val="22"/>
              </w:rPr>
              <w:t>6</w:t>
            </w:r>
            <w:r>
              <w:rPr>
                <w:szCs w:val="22"/>
              </w:rPr>
              <w:t>:40</w:t>
            </w:r>
            <w:r w:rsidRPr="00B24DFB">
              <w:rPr>
                <w:szCs w:val="22"/>
              </w:rPr>
              <w:t xml:space="preserve"> – </w:t>
            </w:r>
            <w:r>
              <w:rPr>
                <w:szCs w:val="22"/>
              </w:rPr>
              <w:t>1</w:t>
            </w:r>
            <w:r w:rsidR="0054468C">
              <w:rPr>
                <w:szCs w:val="22"/>
              </w:rPr>
              <w:t>7</w:t>
            </w:r>
            <w:r w:rsidRPr="00B24DFB">
              <w:rPr>
                <w:szCs w:val="22"/>
              </w:rPr>
              <w:t>:30</w:t>
            </w:r>
          </w:p>
        </w:tc>
        <w:tc>
          <w:tcPr>
            <w:tcW w:w="1456" w:type="dxa"/>
            <w:hideMark/>
          </w:tcPr>
          <w:p w14:paraId="2251F5BB" w14:textId="5FBA3698" w:rsidR="000615A9" w:rsidRPr="00B24DFB" w:rsidRDefault="0054468C" w:rsidP="000615A9">
            <w:pPr>
              <w:rPr>
                <w:szCs w:val="22"/>
              </w:rPr>
            </w:pPr>
            <w:r>
              <w:rPr>
                <w:szCs w:val="22"/>
              </w:rPr>
              <w:t>Thursday</w:t>
            </w:r>
          </w:p>
        </w:tc>
        <w:tc>
          <w:tcPr>
            <w:tcW w:w="1930" w:type="dxa"/>
            <w:hideMark/>
          </w:tcPr>
          <w:p w14:paraId="3D4CC81F" w14:textId="77777777" w:rsidR="000615A9" w:rsidRPr="00D0258B" w:rsidRDefault="000615A9" w:rsidP="000615A9">
            <w:pPr>
              <w:rPr>
                <w:b/>
                <w:szCs w:val="22"/>
              </w:rPr>
            </w:pPr>
            <w:r w:rsidRPr="00D0258B">
              <w:rPr>
                <w:b/>
                <w:szCs w:val="22"/>
              </w:rPr>
              <w:t>Online Meeting</w:t>
            </w:r>
          </w:p>
        </w:tc>
      </w:tr>
    </w:tbl>
    <w:p w14:paraId="125F204F" w14:textId="77777777" w:rsidR="003D3B91" w:rsidRDefault="003D3B91" w:rsidP="00C30228"/>
    <w:p w14:paraId="66673CC1" w14:textId="15F88CB5" w:rsidR="00241789" w:rsidRDefault="00241789" w:rsidP="007C4367">
      <w:pPr>
        <w:spacing w:after="120"/>
      </w:pPr>
      <w:r w:rsidRPr="00241789">
        <w:rPr>
          <w:b/>
        </w:rPr>
        <w:t>Course Zoom Link:</w:t>
      </w:r>
      <w:r>
        <w:rPr>
          <w:b/>
        </w:rPr>
        <w:t xml:space="preserve"> </w:t>
      </w:r>
      <w:hyperlink r:id="rId9" w:history="1">
        <w:r w:rsidR="006A3244">
          <w:rPr>
            <w:rStyle w:val="Hyperlink"/>
            <w:rFonts w:ascii="Open Sans" w:hAnsi="Open Sans" w:cs="Open Sans"/>
            <w:color w:val="2B89CC"/>
            <w:sz w:val="21"/>
            <w:szCs w:val="21"/>
            <w:shd w:val="clear" w:color="auto" w:fill="FFFFFF"/>
          </w:rPr>
          <w:t>https://sabanciuniv.zoom.us/j/91846119429</w:t>
        </w:r>
      </w:hyperlink>
    </w:p>
    <w:p w14:paraId="2192B1F3" w14:textId="77777777" w:rsidR="00241789" w:rsidRPr="00241789" w:rsidRDefault="00241789" w:rsidP="007C4367">
      <w:pPr>
        <w:spacing w:after="120"/>
        <w:rPr>
          <w:b/>
        </w:rPr>
      </w:pPr>
    </w:p>
    <w:p w14:paraId="13C17818" w14:textId="77777777" w:rsidR="000D79EF" w:rsidRPr="004A58DE" w:rsidRDefault="000D79EF" w:rsidP="007C4367">
      <w:pPr>
        <w:spacing w:after="120"/>
        <w:rPr>
          <w:b/>
        </w:rPr>
      </w:pPr>
      <w:r w:rsidRPr="004A58DE">
        <w:rPr>
          <w:b/>
        </w:rPr>
        <w:t>Course Objective:</w:t>
      </w:r>
    </w:p>
    <w:p w14:paraId="0028E8C5" w14:textId="77777777" w:rsidR="00B24DFB" w:rsidRDefault="00B24DFB" w:rsidP="007C4367">
      <w:pPr>
        <w:spacing w:after="120"/>
        <w:jc w:val="both"/>
      </w:pPr>
      <w:r>
        <w:t xml:space="preserve">Information is a critical ingredient for the operation and management of any organization, and Information Systems play a vital and increasingly strategic role in the production, management, creative marketing, and delivery of products and services. Advances in technology have resulted in the development of systems that are radically transforming the nature of managerial work, the structure of organizations, and the way firms operate, relate to other firms, and compete in the marketplace. Thus, understanding the implications of modern information technologies on the management process and how it can be used to achieve competitive advantage, efficient operations, and effective decision making, is an important aspect of any modern manager's job. </w:t>
      </w:r>
    </w:p>
    <w:p w14:paraId="3C767BF3" w14:textId="50D95A85" w:rsidR="009756A8" w:rsidRDefault="00B24DFB" w:rsidP="007C4367">
      <w:pPr>
        <w:spacing w:after="120"/>
      </w:pPr>
      <w:r>
        <w:t xml:space="preserve">This course covers introduction to information systems concepts including an overview of the strategic importance of an information system, the types of information systems used by businesses; systems analysis and design methodologies, techniques and technologies including database management systems used during the development of information systems for </w:t>
      </w:r>
      <w:r w:rsidR="005B3D18">
        <w:t>business,</w:t>
      </w:r>
      <w:r>
        <w:t xml:space="preserve"> including electronic business models and enterprise systems.</w:t>
      </w:r>
    </w:p>
    <w:p w14:paraId="287DDD77" w14:textId="3FFE6145" w:rsidR="00B24DFB" w:rsidRDefault="000D79EF" w:rsidP="007C4367">
      <w:pPr>
        <w:spacing w:after="120"/>
      </w:pPr>
      <w:r w:rsidRPr="004A58DE">
        <w:rPr>
          <w:b/>
        </w:rPr>
        <w:t>Learning Outcomes:</w:t>
      </w:r>
      <w:r w:rsidR="009756A8">
        <w:rPr>
          <w:b/>
        </w:rPr>
        <w:t xml:space="preserve"> </w:t>
      </w:r>
      <w:r w:rsidR="009756A8">
        <w:rPr>
          <w:b/>
        </w:rPr>
        <w:br/>
      </w:r>
      <w:r w:rsidR="00B24DFB">
        <w:t>The overall course objective is to provide the concepts and skills you need to analyze and design information systems. Upon successful completion of the course, you are expected to be able to:</w:t>
      </w:r>
    </w:p>
    <w:p w14:paraId="7FA5EB54" w14:textId="77777777" w:rsidR="00B24DFB" w:rsidRDefault="00B24DFB" w:rsidP="00B24DFB">
      <w:pPr>
        <w:numPr>
          <w:ilvl w:val="0"/>
          <w:numId w:val="6"/>
        </w:numPr>
        <w:jc w:val="both"/>
      </w:pPr>
      <w:r>
        <w:lastRenderedPageBreak/>
        <w:t>Analyze a business need for information and to develop an appropriate strategy to solve the problem and provide the required information service.</w:t>
      </w:r>
    </w:p>
    <w:p w14:paraId="1B41F233" w14:textId="77777777" w:rsidR="00B24DFB" w:rsidRDefault="00B24DFB" w:rsidP="007C4367">
      <w:pPr>
        <w:numPr>
          <w:ilvl w:val="0"/>
          <w:numId w:val="6"/>
        </w:numPr>
        <w:spacing w:after="120"/>
        <w:jc w:val="both"/>
      </w:pPr>
      <w:r>
        <w:t>Describe the major alternative methodologies used in developing information systems and the considerations involved in choosing which methodology to use.</w:t>
      </w:r>
    </w:p>
    <w:p w14:paraId="4BF54B98" w14:textId="77777777" w:rsidR="00B24DFB" w:rsidRDefault="00B24DFB" w:rsidP="007C4367">
      <w:pPr>
        <w:numPr>
          <w:ilvl w:val="0"/>
          <w:numId w:val="6"/>
        </w:numPr>
        <w:spacing w:after="120"/>
        <w:jc w:val="both"/>
      </w:pPr>
      <w:r>
        <w:t>Construct and interpret a variety of system description documents, including physical and logical data flow diagrams, entity-relationship diagrams, some UML diagrams such as state-transition, activity and use case diagrams.</w:t>
      </w:r>
    </w:p>
    <w:p w14:paraId="1C61E17C" w14:textId="6BDC212B" w:rsidR="00B24DFB" w:rsidRDefault="00B24DFB" w:rsidP="007C4367">
      <w:pPr>
        <w:numPr>
          <w:ilvl w:val="0"/>
          <w:numId w:val="6"/>
        </w:numPr>
        <w:spacing w:after="120"/>
        <w:jc w:val="both"/>
      </w:pPr>
      <w:r>
        <w:t xml:space="preserve">Apply database management technologies for developing information system for </w:t>
      </w:r>
      <w:r w:rsidR="005B3D18">
        <w:t>business,</w:t>
      </w:r>
      <w:r>
        <w:t xml:space="preserve"> including E-business models and enterprise systems.</w:t>
      </w:r>
    </w:p>
    <w:p w14:paraId="72140EA9" w14:textId="77777777" w:rsidR="00241789" w:rsidRDefault="00241789" w:rsidP="007C4367">
      <w:pPr>
        <w:spacing w:after="120"/>
        <w:rPr>
          <w:b/>
        </w:rPr>
      </w:pPr>
    </w:p>
    <w:p w14:paraId="06836794" w14:textId="77777777" w:rsidR="004430AE" w:rsidRDefault="004430AE" w:rsidP="007C4367">
      <w:pPr>
        <w:spacing w:after="120"/>
        <w:rPr>
          <w:b/>
        </w:rPr>
      </w:pPr>
      <w:r w:rsidRPr="004430AE">
        <w:rPr>
          <w:b/>
        </w:rPr>
        <w:t>Course Material:</w:t>
      </w:r>
    </w:p>
    <w:p w14:paraId="7A2947BE" w14:textId="77777777" w:rsidR="00B24DFB" w:rsidRPr="00BF6480" w:rsidRDefault="00B24DFB" w:rsidP="007C4367">
      <w:pPr>
        <w:pStyle w:val="ListParagraph"/>
        <w:numPr>
          <w:ilvl w:val="0"/>
          <w:numId w:val="7"/>
        </w:numPr>
        <w:spacing w:after="120"/>
        <w:ind w:left="714" w:hanging="357"/>
        <w:jc w:val="both"/>
      </w:pPr>
      <w:r>
        <w:t>Modern Databas</w:t>
      </w:r>
      <w:r w:rsidR="00D475B1">
        <w:t>e Management, 1</w:t>
      </w:r>
      <w:r w:rsidR="005E4C2F">
        <w:t>2</w:t>
      </w:r>
      <w:r w:rsidRPr="00BF6480">
        <w:t xml:space="preserve">th Edition, by J. A. Hoffer, </w:t>
      </w:r>
      <w:r w:rsidR="000A22AD">
        <w:t>V</w:t>
      </w:r>
      <w:r w:rsidRPr="00BF6480">
        <w:t xml:space="preserve">. </w:t>
      </w:r>
      <w:proofErr w:type="gramStart"/>
      <w:r w:rsidR="000A22AD">
        <w:t>Ramesh</w:t>
      </w:r>
      <w:proofErr w:type="gramEnd"/>
      <w:r w:rsidR="00D475B1">
        <w:t xml:space="preserve"> </w:t>
      </w:r>
      <w:r>
        <w:t>and H. Topi, 20</w:t>
      </w:r>
      <w:r w:rsidR="00D475B1">
        <w:t>12</w:t>
      </w:r>
      <w:r w:rsidRPr="00BF6480">
        <w:t xml:space="preserve">, Pearson Prentice Hall, available at HOMER. </w:t>
      </w:r>
    </w:p>
    <w:p w14:paraId="1CB23FF5" w14:textId="77777777" w:rsidR="00B24DFB" w:rsidRPr="00BF6480" w:rsidRDefault="00B24DFB" w:rsidP="007C4367">
      <w:pPr>
        <w:pStyle w:val="ListParagraph"/>
        <w:numPr>
          <w:ilvl w:val="0"/>
          <w:numId w:val="7"/>
        </w:numPr>
        <w:spacing w:after="120"/>
        <w:ind w:left="714" w:hanging="357"/>
        <w:jc w:val="both"/>
      </w:pPr>
      <w:r w:rsidRPr="00BF6480">
        <w:t xml:space="preserve">Essentials of Systems Analysis and Design, 3rd Edition, by J. S. </w:t>
      </w:r>
      <w:proofErr w:type="spellStart"/>
      <w:r w:rsidRPr="00BF6480">
        <w:t>Valacich</w:t>
      </w:r>
      <w:proofErr w:type="spellEnd"/>
      <w:r w:rsidRPr="00BF6480">
        <w:t>, J.  F. George, J. A. Hoffer, 200</w:t>
      </w:r>
      <w:r>
        <w:t>6</w:t>
      </w:r>
      <w:r w:rsidRPr="00BF6480">
        <w:t xml:space="preserve">, Pearson Prentice Hall.  </w:t>
      </w:r>
    </w:p>
    <w:p w14:paraId="7D4C5E43" w14:textId="77777777" w:rsidR="00B24DFB" w:rsidRDefault="00B24DFB" w:rsidP="007C4367">
      <w:pPr>
        <w:spacing w:after="120"/>
        <w:jc w:val="both"/>
      </w:pPr>
      <w:r w:rsidRPr="00BF6480">
        <w:t xml:space="preserve">First </w:t>
      </w:r>
      <w:r>
        <w:t>book</w:t>
      </w:r>
      <w:r w:rsidRPr="00BF6480">
        <w:t xml:space="preserve"> is required as textbook and second one is recommended book. </w:t>
      </w:r>
      <w:r w:rsidR="003F0C25">
        <w:t>Copies of both books are</w:t>
      </w:r>
      <w:r w:rsidRPr="00BF6480">
        <w:t xml:space="preserve"> also available at the Information Center in reserve section.</w:t>
      </w:r>
    </w:p>
    <w:p w14:paraId="75C91C62" w14:textId="77777777" w:rsidR="00241789" w:rsidRPr="00241789" w:rsidRDefault="00241789" w:rsidP="007C4367">
      <w:pPr>
        <w:spacing w:after="120"/>
        <w:jc w:val="both"/>
        <w:rPr>
          <w:b/>
        </w:rPr>
      </w:pPr>
      <w:r w:rsidRPr="00241789">
        <w:rPr>
          <w:b/>
        </w:rPr>
        <w:t xml:space="preserve">Homer Bookstore sales link: </w:t>
      </w:r>
    </w:p>
    <w:p w14:paraId="3F52D91B" w14:textId="77777777" w:rsidR="00241789" w:rsidRDefault="003B677B" w:rsidP="007C4367">
      <w:pPr>
        <w:spacing w:after="120"/>
        <w:jc w:val="both"/>
      </w:pPr>
      <w:hyperlink r:id="rId10" w:history="1">
        <w:r w:rsidR="00241789" w:rsidRPr="0051089F">
          <w:rPr>
            <w:rStyle w:val="Hyperlink"/>
          </w:rPr>
          <w:t>https://www.homerbooks.com/urun/modern-database-management-global-edition</w:t>
        </w:r>
      </w:hyperlink>
    </w:p>
    <w:p w14:paraId="685FC43C" w14:textId="77777777" w:rsidR="00241789" w:rsidRPr="00BF6480" w:rsidRDefault="00241789" w:rsidP="007C4367">
      <w:pPr>
        <w:spacing w:after="120"/>
        <w:jc w:val="both"/>
      </w:pPr>
    </w:p>
    <w:p w14:paraId="3CF8336C" w14:textId="77777777" w:rsidR="004430AE" w:rsidRDefault="004430AE" w:rsidP="007C4367">
      <w:pPr>
        <w:spacing w:after="120"/>
        <w:rPr>
          <w:b/>
        </w:rPr>
      </w:pPr>
      <w:r w:rsidRPr="004430AE">
        <w:rPr>
          <w:b/>
        </w:rPr>
        <w:t xml:space="preserve">Course </w:t>
      </w:r>
      <w:r w:rsidR="007A50B7">
        <w:rPr>
          <w:b/>
        </w:rPr>
        <w:t>W</w:t>
      </w:r>
      <w:r w:rsidRPr="004430AE">
        <w:rPr>
          <w:b/>
        </w:rPr>
        <w:t>eb:</w:t>
      </w:r>
    </w:p>
    <w:p w14:paraId="18D99938" w14:textId="77777777" w:rsidR="00647EA7" w:rsidRDefault="007C3BAD" w:rsidP="007C4367">
      <w:pPr>
        <w:spacing w:after="120"/>
      </w:pPr>
      <w:r w:rsidRPr="00BF6480">
        <w:t>All course related materials and announceme</w:t>
      </w:r>
      <w:r>
        <w:t xml:space="preserve">nts will be available at </w:t>
      </w:r>
      <w:proofErr w:type="spellStart"/>
      <w:r>
        <w:t>SU</w:t>
      </w:r>
      <w:r w:rsidRPr="00BF6480">
        <w:t>Course</w:t>
      </w:r>
      <w:proofErr w:type="spellEnd"/>
      <w:r w:rsidR="009D3254">
        <w:t>+</w:t>
      </w:r>
      <w:r w:rsidRPr="00BF6480">
        <w:t xml:space="preserve"> website.</w:t>
      </w:r>
    </w:p>
    <w:p w14:paraId="6ED7AACB" w14:textId="77777777" w:rsidR="00241789" w:rsidRDefault="00241789" w:rsidP="007C4367">
      <w:pPr>
        <w:spacing w:after="120"/>
        <w:rPr>
          <w:b/>
        </w:rPr>
      </w:pPr>
    </w:p>
    <w:p w14:paraId="62C02973" w14:textId="77777777" w:rsidR="004A58DE" w:rsidRPr="007A50B7" w:rsidRDefault="009940A6" w:rsidP="007C4367">
      <w:pPr>
        <w:spacing w:after="120"/>
        <w:rPr>
          <w:b/>
        </w:rPr>
      </w:pPr>
      <w:r>
        <w:rPr>
          <w:b/>
        </w:rPr>
        <w:t>Instructional Design</w:t>
      </w:r>
      <w:r w:rsidR="007A50B7" w:rsidRPr="007A50B7">
        <w:rPr>
          <w:b/>
        </w:rPr>
        <w:t>:</w:t>
      </w:r>
    </w:p>
    <w:p w14:paraId="01031CCA" w14:textId="5042317B" w:rsidR="00911220" w:rsidRPr="00D64374" w:rsidRDefault="00911220" w:rsidP="007C4367">
      <w:pPr>
        <w:pStyle w:val="Default"/>
        <w:spacing w:after="120"/>
        <w:rPr>
          <w:lang w:val="en-US"/>
        </w:rPr>
      </w:pPr>
      <w:r w:rsidRPr="00D64374">
        <w:rPr>
          <w:lang w:val="en-US"/>
        </w:rPr>
        <w:t xml:space="preserve">The course will be taught using a blend of lectures, </w:t>
      </w:r>
      <w:r w:rsidR="007C4367" w:rsidRPr="00D64374">
        <w:rPr>
          <w:lang w:val="en-US"/>
        </w:rPr>
        <w:t>a</w:t>
      </w:r>
      <w:r w:rsidRPr="00D64374">
        <w:rPr>
          <w:lang w:val="en-US"/>
        </w:rPr>
        <w:t xml:space="preserve"> sample database implementation by using MS </w:t>
      </w:r>
      <w:r w:rsidR="005B3D18">
        <w:rPr>
          <w:lang w:val="en-US"/>
        </w:rPr>
        <w:t>Access,</w:t>
      </w:r>
      <w:r w:rsidRPr="00D64374">
        <w:rPr>
          <w:lang w:val="en-US"/>
        </w:rPr>
        <w:t xml:space="preserve"> and an ERP Tutorial organized by guest speakers. The PowerPoint slides prepared for each topic will be available to the students at the OPIM 302 </w:t>
      </w:r>
      <w:proofErr w:type="spellStart"/>
      <w:r w:rsidRPr="00D64374">
        <w:rPr>
          <w:lang w:val="en-US"/>
        </w:rPr>
        <w:t>SUCourse</w:t>
      </w:r>
      <w:proofErr w:type="spellEnd"/>
      <w:r w:rsidR="005B3D18">
        <w:rPr>
          <w:lang w:val="en-US"/>
        </w:rPr>
        <w:t>+</w:t>
      </w:r>
      <w:r w:rsidRPr="00D64374">
        <w:rPr>
          <w:lang w:val="en-US"/>
        </w:rPr>
        <w:t xml:space="preserve"> after each topic is completely covered in the class. These slides form a basis for presentation of the materials in that session. </w:t>
      </w:r>
    </w:p>
    <w:p w14:paraId="6F741618" w14:textId="35FAAC0E" w:rsidR="007A50B7" w:rsidRDefault="00911220" w:rsidP="007C4367">
      <w:pPr>
        <w:pStyle w:val="Default"/>
        <w:spacing w:after="120"/>
        <w:rPr>
          <w:lang w:val="en-US"/>
        </w:rPr>
      </w:pPr>
      <w:r w:rsidRPr="00D64374">
        <w:rPr>
          <w:lang w:val="en-US"/>
        </w:rPr>
        <w:t xml:space="preserve">Lectures </w:t>
      </w:r>
      <w:r w:rsidR="005B3D18">
        <w:rPr>
          <w:lang w:val="en-US"/>
        </w:rPr>
        <w:t xml:space="preserve">will be </w:t>
      </w:r>
      <w:r w:rsidRPr="00D64374">
        <w:rPr>
          <w:lang w:val="en-US"/>
        </w:rPr>
        <w:t xml:space="preserve">interactive by in-class exercises that the </w:t>
      </w:r>
      <w:proofErr w:type="gramStart"/>
      <w:r w:rsidRPr="00D64374">
        <w:rPr>
          <w:lang w:val="en-US"/>
        </w:rPr>
        <w:t>students</w:t>
      </w:r>
      <w:proofErr w:type="gramEnd"/>
      <w:r w:rsidRPr="00D64374">
        <w:rPr>
          <w:lang w:val="en-US"/>
        </w:rPr>
        <w:t xml:space="preserve"> carryout individually. These assignments can be short quantitative problems or conceptual questions which enhance the learning process by active participation. </w:t>
      </w:r>
      <w:r w:rsidR="005B3D18" w:rsidRPr="00D64374">
        <w:rPr>
          <w:lang w:val="en-US"/>
        </w:rPr>
        <w:t>To</w:t>
      </w:r>
      <w:r w:rsidRPr="00D64374">
        <w:rPr>
          <w:lang w:val="en-US"/>
        </w:rPr>
        <w:t xml:space="preserve"> gain hands-on experience with the associated topics, there will be </w:t>
      </w:r>
      <w:r w:rsidR="005B3D18">
        <w:rPr>
          <w:lang w:val="en-US"/>
        </w:rPr>
        <w:t xml:space="preserve">an </w:t>
      </w:r>
      <w:r w:rsidRPr="00D64374">
        <w:rPr>
          <w:lang w:val="en-US"/>
        </w:rPr>
        <w:t>ERP tutorial</w:t>
      </w:r>
      <w:r w:rsidR="007C4367" w:rsidRPr="00D64374">
        <w:rPr>
          <w:lang w:val="en-US"/>
        </w:rPr>
        <w:t xml:space="preserve"> organized by a professional firm</w:t>
      </w:r>
      <w:r w:rsidRPr="00D64374">
        <w:rPr>
          <w:lang w:val="en-US"/>
        </w:rPr>
        <w:t xml:space="preserve">. </w:t>
      </w:r>
      <w:r w:rsidR="007C4367" w:rsidRPr="00D64374">
        <w:rPr>
          <w:lang w:val="en-US"/>
        </w:rPr>
        <w:t>You will have opportunity to use their ERP application via remote access</w:t>
      </w:r>
      <w:r w:rsidR="005B3D18">
        <w:rPr>
          <w:lang w:val="en-US"/>
        </w:rPr>
        <w:t>. This</w:t>
      </w:r>
      <w:r w:rsidRPr="00D64374">
        <w:rPr>
          <w:lang w:val="en-US"/>
        </w:rPr>
        <w:t xml:space="preserve"> is basically simulations of real-world situations and put the students in a managerial </w:t>
      </w:r>
      <w:proofErr w:type="gramStart"/>
      <w:r w:rsidRPr="00D64374">
        <w:rPr>
          <w:lang w:val="en-US"/>
        </w:rPr>
        <w:t>decision making</w:t>
      </w:r>
      <w:proofErr w:type="gramEnd"/>
      <w:r w:rsidRPr="00D64374">
        <w:rPr>
          <w:lang w:val="en-US"/>
        </w:rPr>
        <w:t xml:space="preserve"> position.</w:t>
      </w:r>
    </w:p>
    <w:p w14:paraId="53809712" w14:textId="77777777" w:rsidR="00305B07" w:rsidRPr="007A50B7" w:rsidRDefault="00305B07" w:rsidP="00305B07">
      <w:pPr>
        <w:spacing w:after="120"/>
        <w:rPr>
          <w:b/>
        </w:rPr>
      </w:pPr>
      <w:r>
        <w:rPr>
          <w:b/>
        </w:rPr>
        <w:t>Software Used</w:t>
      </w:r>
      <w:r w:rsidRPr="007A50B7">
        <w:rPr>
          <w:b/>
        </w:rPr>
        <w:t>:</w:t>
      </w:r>
    </w:p>
    <w:p w14:paraId="073078C4" w14:textId="77777777" w:rsidR="00305B07" w:rsidRDefault="00305B07" w:rsidP="00305B07">
      <w:pPr>
        <w:pStyle w:val="Default"/>
        <w:spacing w:after="120"/>
        <w:rPr>
          <w:lang w:val="en-US"/>
        </w:rPr>
      </w:pPr>
      <w:r w:rsidRPr="00D64374">
        <w:rPr>
          <w:lang w:val="en-US"/>
        </w:rPr>
        <w:t xml:space="preserve">MS Access and </w:t>
      </w:r>
      <w:r>
        <w:rPr>
          <w:lang w:val="en-US"/>
        </w:rPr>
        <w:t xml:space="preserve">Visio will be used in this course. You may download and install them from </w:t>
      </w:r>
      <w:hyperlink r:id="rId11" w:history="1">
        <w:r w:rsidRPr="00FE7193">
          <w:rPr>
            <w:rStyle w:val="Hyperlink"/>
            <w:lang w:val="en-US"/>
          </w:rPr>
          <w:t>https://mysu.sabanciuniv.edu/it/en/microsoft-software/azure-dev</w:t>
        </w:r>
      </w:hyperlink>
    </w:p>
    <w:p w14:paraId="6995A7E8" w14:textId="77777777" w:rsidR="00305B07" w:rsidRPr="00335C55" w:rsidRDefault="00305B07" w:rsidP="00305B07">
      <w:pPr>
        <w:spacing w:after="120"/>
        <w:jc w:val="both"/>
      </w:pPr>
    </w:p>
    <w:p w14:paraId="2D574BAB" w14:textId="77777777" w:rsidR="00305B07" w:rsidRDefault="00FF76E4" w:rsidP="007C4367">
      <w:pPr>
        <w:spacing w:after="120"/>
        <w:rPr>
          <w:b/>
        </w:rPr>
      </w:pPr>
      <w:r w:rsidRPr="00517C0B">
        <w:rPr>
          <w:b/>
        </w:rPr>
        <w:t>Grading</w:t>
      </w:r>
      <w:r w:rsidR="007C4367">
        <w:rPr>
          <w:b/>
        </w:rPr>
        <w:t xml:space="preserve"> &amp; </w:t>
      </w:r>
      <w:r w:rsidR="007C4367" w:rsidRPr="002716AD">
        <w:rPr>
          <w:b/>
        </w:rPr>
        <w:t>Requirements:</w:t>
      </w:r>
    </w:p>
    <w:tbl>
      <w:tblPr>
        <w:tblW w:w="732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2909"/>
        <w:gridCol w:w="1463"/>
      </w:tblGrid>
      <w:tr w:rsidR="00911220" w:rsidRPr="00CA708D" w14:paraId="3FBF148D" w14:textId="77777777" w:rsidTr="00EB0F23">
        <w:trPr>
          <w:cantSplit/>
        </w:trPr>
        <w:tc>
          <w:tcPr>
            <w:tcW w:w="2949" w:type="dxa"/>
            <w:vAlign w:val="center"/>
          </w:tcPr>
          <w:p w14:paraId="08FEB78A" w14:textId="77777777" w:rsidR="00911220" w:rsidRPr="00CA708D" w:rsidRDefault="00AD0B98" w:rsidP="00A90703">
            <w:pPr>
              <w:pStyle w:val="Footer"/>
              <w:rPr>
                <w:szCs w:val="36"/>
              </w:rPr>
            </w:pPr>
            <w:r>
              <w:rPr>
                <w:szCs w:val="36"/>
              </w:rPr>
              <w:t xml:space="preserve">1) </w:t>
            </w:r>
            <w:r w:rsidR="00911220">
              <w:rPr>
                <w:szCs w:val="36"/>
              </w:rPr>
              <w:t>ERP Assignment</w:t>
            </w:r>
          </w:p>
        </w:tc>
        <w:tc>
          <w:tcPr>
            <w:tcW w:w="2909" w:type="dxa"/>
            <w:tcBorders>
              <w:right w:val="single" w:sz="4" w:space="0" w:color="auto"/>
            </w:tcBorders>
            <w:vAlign w:val="center"/>
          </w:tcPr>
          <w:p w14:paraId="2ED3E97F" w14:textId="77777777" w:rsidR="00911220" w:rsidRPr="00F16E93" w:rsidRDefault="00AD0B98" w:rsidP="00904ED3">
            <w:pPr>
              <w:jc w:val="center"/>
            </w:pPr>
            <w:r>
              <w:rPr>
                <w:szCs w:val="36"/>
              </w:rPr>
              <w:t>TBA</w:t>
            </w:r>
          </w:p>
        </w:tc>
        <w:tc>
          <w:tcPr>
            <w:tcW w:w="1463" w:type="dxa"/>
            <w:vAlign w:val="center"/>
          </w:tcPr>
          <w:p w14:paraId="12B1881A" w14:textId="77777777" w:rsidR="00911220" w:rsidRPr="00CA708D" w:rsidRDefault="00EB0F23" w:rsidP="00A90703">
            <w:pPr>
              <w:jc w:val="center"/>
              <w:rPr>
                <w:szCs w:val="36"/>
              </w:rPr>
            </w:pPr>
            <w:r>
              <w:rPr>
                <w:szCs w:val="36"/>
              </w:rPr>
              <w:t>Extra credit</w:t>
            </w:r>
          </w:p>
        </w:tc>
      </w:tr>
      <w:tr w:rsidR="00911220" w:rsidRPr="00CA708D" w14:paraId="00BF6E0D" w14:textId="77777777" w:rsidTr="00EB0F23">
        <w:trPr>
          <w:cantSplit/>
        </w:trPr>
        <w:tc>
          <w:tcPr>
            <w:tcW w:w="2949" w:type="dxa"/>
            <w:vAlign w:val="center"/>
          </w:tcPr>
          <w:p w14:paraId="20844D86" w14:textId="77777777" w:rsidR="00911220" w:rsidRPr="00CA708D" w:rsidRDefault="00AD0B98" w:rsidP="00A90703">
            <w:pPr>
              <w:pStyle w:val="Footer"/>
              <w:rPr>
                <w:szCs w:val="36"/>
              </w:rPr>
            </w:pPr>
            <w:r>
              <w:rPr>
                <w:szCs w:val="36"/>
              </w:rPr>
              <w:t xml:space="preserve">2) </w:t>
            </w:r>
            <w:r w:rsidR="004A109A">
              <w:rPr>
                <w:szCs w:val="36"/>
              </w:rPr>
              <w:t>Mini</w:t>
            </w:r>
            <w:r w:rsidR="00911220" w:rsidRPr="00CA708D">
              <w:rPr>
                <w:szCs w:val="36"/>
              </w:rPr>
              <w:t xml:space="preserve"> Project</w:t>
            </w:r>
            <w:r w:rsidR="004A109A">
              <w:rPr>
                <w:szCs w:val="36"/>
              </w:rPr>
              <w:t>s</w:t>
            </w:r>
          </w:p>
        </w:tc>
        <w:tc>
          <w:tcPr>
            <w:tcW w:w="2909" w:type="dxa"/>
            <w:tcBorders>
              <w:right w:val="single" w:sz="4" w:space="0" w:color="auto"/>
            </w:tcBorders>
            <w:vAlign w:val="center"/>
          </w:tcPr>
          <w:p w14:paraId="0E9EE187" w14:textId="77777777" w:rsidR="00911220" w:rsidRPr="00DC38AF" w:rsidRDefault="00934ED6" w:rsidP="00A90703">
            <w:pPr>
              <w:jc w:val="center"/>
              <w:rPr>
                <w:szCs w:val="36"/>
                <w:highlight w:val="yellow"/>
              </w:rPr>
            </w:pPr>
            <w:r w:rsidRPr="0073682E">
              <w:t>TBA</w:t>
            </w:r>
          </w:p>
        </w:tc>
        <w:tc>
          <w:tcPr>
            <w:tcW w:w="1463" w:type="dxa"/>
            <w:vAlign w:val="center"/>
          </w:tcPr>
          <w:p w14:paraId="003EB557" w14:textId="77777777" w:rsidR="00911220" w:rsidRPr="00CA708D" w:rsidRDefault="00911220" w:rsidP="002F1F34">
            <w:pPr>
              <w:jc w:val="center"/>
              <w:rPr>
                <w:szCs w:val="36"/>
              </w:rPr>
            </w:pPr>
          </w:p>
        </w:tc>
      </w:tr>
      <w:tr w:rsidR="00AD0B98" w:rsidRPr="00CA708D" w14:paraId="24EBED30" w14:textId="77777777" w:rsidTr="00EB0F23">
        <w:trPr>
          <w:cantSplit/>
        </w:trPr>
        <w:tc>
          <w:tcPr>
            <w:tcW w:w="2949" w:type="dxa"/>
            <w:vAlign w:val="center"/>
          </w:tcPr>
          <w:p w14:paraId="4AED98FA" w14:textId="01BB1A88" w:rsidR="00AD0B98" w:rsidRPr="0073682E" w:rsidRDefault="00AD0B98" w:rsidP="00AD0B98">
            <w:r>
              <w:t xml:space="preserve">    Group Projects</w:t>
            </w:r>
          </w:p>
        </w:tc>
        <w:tc>
          <w:tcPr>
            <w:tcW w:w="2909" w:type="dxa"/>
            <w:tcBorders>
              <w:right w:val="single" w:sz="4" w:space="0" w:color="auto"/>
            </w:tcBorders>
            <w:vAlign w:val="center"/>
          </w:tcPr>
          <w:p w14:paraId="18129623" w14:textId="77777777" w:rsidR="00AD0B98" w:rsidRPr="0073682E" w:rsidRDefault="00AD0B98" w:rsidP="00AD0B98">
            <w:pPr>
              <w:jc w:val="center"/>
            </w:pPr>
          </w:p>
        </w:tc>
        <w:tc>
          <w:tcPr>
            <w:tcW w:w="1463" w:type="dxa"/>
            <w:vAlign w:val="center"/>
          </w:tcPr>
          <w:p w14:paraId="1C167750" w14:textId="77777777" w:rsidR="00AD0B98" w:rsidRDefault="00AD0B98" w:rsidP="00AD0B98">
            <w:pPr>
              <w:jc w:val="center"/>
              <w:rPr>
                <w:szCs w:val="36"/>
              </w:rPr>
            </w:pPr>
            <w:r>
              <w:rPr>
                <w:szCs w:val="36"/>
              </w:rPr>
              <w:t>30%</w:t>
            </w:r>
          </w:p>
        </w:tc>
      </w:tr>
      <w:tr w:rsidR="00AD0B98" w:rsidRPr="00CA708D" w14:paraId="68C6A27A" w14:textId="77777777" w:rsidTr="00EB0F23">
        <w:trPr>
          <w:cantSplit/>
        </w:trPr>
        <w:tc>
          <w:tcPr>
            <w:tcW w:w="2949" w:type="dxa"/>
            <w:vAlign w:val="center"/>
          </w:tcPr>
          <w:p w14:paraId="09F71BF7" w14:textId="32EA3F16" w:rsidR="00AD0B98" w:rsidRPr="0073682E" w:rsidRDefault="00A94193" w:rsidP="00A94193">
            <w:r>
              <w:t xml:space="preserve">   </w:t>
            </w:r>
            <w:r w:rsidR="00AD0B98">
              <w:t xml:space="preserve"> Individual Projects</w:t>
            </w:r>
          </w:p>
        </w:tc>
        <w:tc>
          <w:tcPr>
            <w:tcW w:w="2909" w:type="dxa"/>
            <w:tcBorders>
              <w:right w:val="single" w:sz="4" w:space="0" w:color="auto"/>
            </w:tcBorders>
            <w:vAlign w:val="center"/>
          </w:tcPr>
          <w:p w14:paraId="67F877D1" w14:textId="77777777" w:rsidR="00AD0B98" w:rsidRPr="0073682E" w:rsidRDefault="00AD0B98" w:rsidP="00AD0B98">
            <w:pPr>
              <w:jc w:val="center"/>
            </w:pPr>
          </w:p>
        </w:tc>
        <w:tc>
          <w:tcPr>
            <w:tcW w:w="1463" w:type="dxa"/>
            <w:vAlign w:val="center"/>
          </w:tcPr>
          <w:p w14:paraId="421989C2" w14:textId="63F423BF" w:rsidR="00AD0B98" w:rsidRDefault="00A94193" w:rsidP="00AD0B98">
            <w:pPr>
              <w:jc w:val="center"/>
              <w:rPr>
                <w:szCs w:val="36"/>
              </w:rPr>
            </w:pPr>
            <w:r>
              <w:rPr>
                <w:szCs w:val="36"/>
              </w:rPr>
              <w:t>3</w:t>
            </w:r>
            <w:r w:rsidR="00AD0B98">
              <w:rPr>
                <w:szCs w:val="36"/>
              </w:rPr>
              <w:t>0%</w:t>
            </w:r>
          </w:p>
        </w:tc>
      </w:tr>
      <w:tr w:rsidR="00AD0B98" w:rsidRPr="00CA708D" w14:paraId="661C15C3" w14:textId="77777777" w:rsidTr="00EB0F23">
        <w:tc>
          <w:tcPr>
            <w:tcW w:w="2949" w:type="dxa"/>
            <w:vAlign w:val="center"/>
          </w:tcPr>
          <w:p w14:paraId="27541BB5" w14:textId="77777777" w:rsidR="00AD0B98" w:rsidRPr="00CA708D" w:rsidRDefault="00AD0B98" w:rsidP="00AD0B98">
            <w:pPr>
              <w:rPr>
                <w:szCs w:val="36"/>
              </w:rPr>
            </w:pPr>
            <w:r>
              <w:t xml:space="preserve">3) </w:t>
            </w:r>
            <w:r w:rsidRPr="00CA708D">
              <w:t>Final Exam</w:t>
            </w:r>
          </w:p>
        </w:tc>
        <w:tc>
          <w:tcPr>
            <w:tcW w:w="2909" w:type="dxa"/>
            <w:tcBorders>
              <w:right w:val="single" w:sz="4" w:space="0" w:color="auto"/>
            </w:tcBorders>
            <w:vAlign w:val="center"/>
          </w:tcPr>
          <w:p w14:paraId="60B7AC1E" w14:textId="77777777" w:rsidR="00AD0B98" w:rsidRPr="0073682E" w:rsidRDefault="00AD0B98" w:rsidP="00AD0B98">
            <w:pPr>
              <w:jc w:val="center"/>
            </w:pPr>
            <w:r>
              <w:rPr>
                <w:szCs w:val="36"/>
              </w:rPr>
              <w:t>During Final Exam Period</w:t>
            </w:r>
          </w:p>
        </w:tc>
        <w:tc>
          <w:tcPr>
            <w:tcW w:w="1463" w:type="dxa"/>
            <w:vAlign w:val="center"/>
          </w:tcPr>
          <w:p w14:paraId="0152F20A" w14:textId="57A82D6F" w:rsidR="00AD0B98" w:rsidRPr="00CA708D" w:rsidRDefault="00AD0B98" w:rsidP="00AD0B98">
            <w:pPr>
              <w:jc w:val="center"/>
              <w:rPr>
                <w:szCs w:val="36"/>
              </w:rPr>
            </w:pPr>
            <w:r>
              <w:rPr>
                <w:szCs w:val="36"/>
              </w:rPr>
              <w:t xml:space="preserve"> </w:t>
            </w:r>
            <w:r w:rsidR="00A94193">
              <w:rPr>
                <w:szCs w:val="36"/>
              </w:rPr>
              <w:t>2</w:t>
            </w:r>
            <w:r>
              <w:rPr>
                <w:szCs w:val="36"/>
              </w:rPr>
              <w:t xml:space="preserve">0 </w:t>
            </w:r>
            <w:r w:rsidRPr="00CA708D">
              <w:rPr>
                <w:szCs w:val="36"/>
              </w:rPr>
              <w:t>%</w:t>
            </w:r>
          </w:p>
        </w:tc>
      </w:tr>
      <w:tr w:rsidR="00A94193" w:rsidRPr="00CA708D" w14:paraId="471C5BC5" w14:textId="77777777" w:rsidTr="00EB0F23">
        <w:tc>
          <w:tcPr>
            <w:tcW w:w="2949" w:type="dxa"/>
            <w:vAlign w:val="center"/>
          </w:tcPr>
          <w:p w14:paraId="123F5472" w14:textId="6D546C12" w:rsidR="00A94193" w:rsidRDefault="00A94193" w:rsidP="00AD0B98">
            <w:r>
              <w:t xml:space="preserve">4) Participation </w:t>
            </w:r>
          </w:p>
        </w:tc>
        <w:tc>
          <w:tcPr>
            <w:tcW w:w="2909" w:type="dxa"/>
            <w:tcBorders>
              <w:right w:val="single" w:sz="4" w:space="0" w:color="auto"/>
            </w:tcBorders>
            <w:vAlign w:val="center"/>
          </w:tcPr>
          <w:p w14:paraId="22975AAE" w14:textId="77777777" w:rsidR="00A94193" w:rsidRDefault="00A94193" w:rsidP="00AD0B98">
            <w:pPr>
              <w:jc w:val="center"/>
              <w:rPr>
                <w:szCs w:val="36"/>
              </w:rPr>
            </w:pPr>
          </w:p>
        </w:tc>
        <w:tc>
          <w:tcPr>
            <w:tcW w:w="1463" w:type="dxa"/>
            <w:vAlign w:val="center"/>
          </w:tcPr>
          <w:p w14:paraId="237E80B5" w14:textId="77777777" w:rsidR="00A94193" w:rsidRDefault="00A94193" w:rsidP="00AD0B98">
            <w:pPr>
              <w:jc w:val="center"/>
              <w:rPr>
                <w:szCs w:val="36"/>
              </w:rPr>
            </w:pPr>
          </w:p>
        </w:tc>
      </w:tr>
      <w:tr w:rsidR="00A94193" w:rsidRPr="00CA708D" w14:paraId="4C0BC568" w14:textId="77777777" w:rsidTr="00EB0F23">
        <w:tc>
          <w:tcPr>
            <w:tcW w:w="2949" w:type="dxa"/>
            <w:vAlign w:val="center"/>
          </w:tcPr>
          <w:p w14:paraId="7906CF59" w14:textId="7800886F" w:rsidR="00A94193" w:rsidRDefault="00A94193" w:rsidP="00AD0B98">
            <w:r>
              <w:t xml:space="preserve">    Attendance in </w:t>
            </w:r>
            <w:proofErr w:type="spellStart"/>
            <w:r>
              <w:t>TopHat</w:t>
            </w:r>
            <w:proofErr w:type="spellEnd"/>
          </w:p>
        </w:tc>
        <w:tc>
          <w:tcPr>
            <w:tcW w:w="2909" w:type="dxa"/>
            <w:tcBorders>
              <w:right w:val="single" w:sz="4" w:space="0" w:color="auto"/>
            </w:tcBorders>
            <w:vAlign w:val="center"/>
          </w:tcPr>
          <w:p w14:paraId="154D7A70" w14:textId="77777777" w:rsidR="00A94193" w:rsidRDefault="00A94193" w:rsidP="00AD0B98">
            <w:pPr>
              <w:jc w:val="center"/>
              <w:rPr>
                <w:szCs w:val="36"/>
              </w:rPr>
            </w:pPr>
          </w:p>
        </w:tc>
        <w:tc>
          <w:tcPr>
            <w:tcW w:w="1463" w:type="dxa"/>
            <w:vAlign w:val="center"/>
          </w:tcPr>
          <w:p w14:paraId="585EE889" w14:textId="52340E18" w:rsidR="00A94193" w:rsidRDefault="00A94193" w:rsidP="00AD0B98">
            <w:pPr>
              <w:jc w:val="center"/>
              <w:rPr>
                <w:szCs w:val="36"/>
              </w:rPr>
            </w:pPr>
            <w:r>
              <w:rPr>
                <w:szCs w:val="36"/>
              </w:rPr>
              <w:t>5%</w:t>
            </w:r>
          </w:p>
        </w:tc>
      </w:tr>
      <w:tr w:rsidR="00A94193" w:rsidRPr="00CA708D" w14:paraId="41F3D5AD" w14:textId="77777777" w:rsidTr="00EB0F23">
        <w:tc>
          <w:tcPr>
            <w:tcW w:w="2949" w:type="dxa"/>
            <w:vAlign w:val="center"/>
          </w:tcPr>
          <w:p w14:paraId="7BAD369E" w14:textId="16C9F774" w:rsidR="00A94193" w:rsidRDefault="00A94193" w:rsidP="00AD0B98">
            <w:r>
              <w:t xml:space="preserve">    Participation in </w:t>
            </w:r>
            <w:proofErr w:type="spellStart"/>
            <w:r>
              <w:t>Tophat</w:t>
            </w:r>
            <w:proofErr w:type="spellEnd"/>
          </w:p>
          <w:p w14:paraId="1F9CD5EA" w14:textId="77777777" w:rsidR="00A94193" w:rsidRDefault="00A94193" w:rsidP="00AD0B98">
            <w:r>
              <w:t xml:space="preserve">    </w:t>
            </w:r>
            <w:proofErr w:type="spellStart"/>
            <w:r>
              <w:t>Inclass</w:t>
            </w:r>
            <w:proofErr w:type="spellEnd"/>
            <w:r>
              <w:t xml:space="preserve"> </w:t>
            </w:r>
            <w:proofErr w:type="spellStart"/>
            <w:r>
              <w:t>exerises</w:t>
            </w:r>
            <w:proofErr w:type="spellEnd"/>
            <w:r>
              <w:t xml:space="preserve"> </w:t>
            </w:r>
          </w:p>
          <w:p w14:paraId="23AFA8F5" w14:textId="05E8AD52" w:rsidR="00A94193" w:rsidRDefault="00A94193" w:rsidP="00AD0B98">
            <w:r>
              <w:t xml:space="preserve">    Quizzes</w:t>
            </w:r>
          </w:p>
        </w:tc>
        <w:tc>
          <w:tcPr>
            <w:tcW w:w="2909" w:type="dxa"/>
            <w:tcBorders>
              <w:right w:val="single" w:sz="4" w:space="0" w:color="auto"/>
            </w:tcBorders>
            <w:vAlign w:val="center"/>
          </w:tcPr>
          <w:p w14:paraId="24F180B8" w14:textId="77777777" w:rsidR="00A94193" w:rsidRDefault="00A94193" w:rsidP="00AD0B98">
            <w:pPr>
              <w:jc w:val="center"/>
              <w:rPr>
                <w:szCs w:val="36"/>
              </w:rPr>
            </w:pPr>
          </w:p>
        </w:tc>
        <w:tc>
          <w:tcPr>
            <w:tcW w:w="1463" w:type="dxa"/>
            <w:vAlign w:val="center"/>
          </w:tcPr>
          <w:p w14:paraId="058A5570" w14:textId="77777777" w:rsidR="00A94193" w:rsidRDefault="00A94193" w:rsidP="00AD0B98">
            <w:pPr>
              <w:jc w:val="center"/>
              <w:rPr>
                <w:szCs w:val="36"/>
              </w:rPr>
            </w:pPr>
            <w:r>
              <w:rPr>
                <w:szCs w:val="36"/>
              </w:rPr>
              <w:t>5%</w:t>
            </w:r>
          </w:p>
          <w:p w14:paraId="6041A97C" w14:textId="77777777" w:rsidR="00A94193" w:rsidRDefault="00A94193" w:rsidP="00AD0B98">
            <w:pPr>
              <w:jc w:val="center"/>
              <w:rPr>
                <w:szCs w:val="36"/>
              </w:rPr>
            </w:pPr>
            <w:r>
              <w:rPr>
                <w:szCs w:val="36"/>
              </w:rPr>
              <w:t>5%</w:t>
            </w:r>
          </w:p>
          <w:p w14:paraId="5FE3D1C8" w14:textId="520FDE13" w:rsidR="00A94193" w:rsidRDefault="00A94193" w:rsidP="00AD0B98">
            <w:pPr>
              <w:jc w:val="center"/>
              <w:rPr>
                <w:szCs w:val="36"/>
              </w:rPr>
            </w:pPr>
            <w:r>
              <w:rPr>
                <w:szCs w:val="36"/>
              </w:rPr>
              <w:t>5%</w:t>
            </w:r>
          </w:p>
        </w:tc>
      </w:tr>
    </w:tbl>
    <w:p w14:paraId="5E7BD984" w14:textId="77777777" w:rsidR="00EA42A0" w:rsidRDefault="00EA42A0" w:rsidP="00D64374">
      <w:pPr>
        <w:spacing w:after="120"/>
        <w:rPr>
          <w:u w:val="single"/>
        </w:rPr>
      </w:pPr>
    </w:p>
    <w:p w14:paraId="50549609" w14:textId="77777777" w:rsidR="00EA42A0" w:rsidRPr="00C74EEF" w:rsidRDefault="00EA42A0" w:rsidP="00EA42A0">
      <w:pPr>
        <w:spacing w:after="120"/>
        <w:rPr>
          <w:u w:val="single"/>
        </w:rPr>
      </w:pPr>
      <w:r w:rsidRPr="00C74EEF">
        <w:rPr>
          <w:u w:val="single"/>
        </w:rPr>
        <w:t>E</w:t>
      </w:r>
      <w:r>
        <w:rPr>
          <w:u w:val="single"/>
        </w:rPr>
        <w:t>RP Assignment</w:t>
      </w:r>
      <w:r w:rsidRPr="00C74EEF">
        <w:rPr>
          <w:u w:val="single"/>
        </w:rPr>
        <w:t xml:space="preserve">: </w:t>
      </w:r>
    </w:p>
    <w:p w14:paraId="580CC57D" w14:textId="77777777" w:rsidR="00EA42A0" w:rsidRDefault="00EA42A0" w:rsidP="00EA42A0">
      <w:pPr>
        <w:spacing w:after="120"/>
      </w:pPr>
      <w:r>
        <w:t>An ERP software company will give a tutorial about their ERP systems. You will have an opportunity to use their application. There will be case questions for the ERP assignment.</w:t>
      </w:r>
    </w:p>
    <w:p w14:paraId="7D012DAA" w14:textId="77777777" w:rsidR="00911220" w:rsidRPr="00C74EEF" w:rsidRDefault="00911220" w:rsidP="00D64374">
      <w:pPr>
        <w:spacing w:after="120"/>
        <w:rPr>
          <w:u w:val="single"/>
        </w:rPr>
      </w:pPr>
      <w:r w:rsidRPr="00C74EEF">
        <w:rPr>
          <w:u w:val="single"/>
        </w:rPr>
        <w:t xml:space="preserve">Exams: </w:t>
      </w:r>
    </w:p>
    <w:p w14:paraId="3141CA1F" w14:textId="77777777" w:rsidR="00911220" w:rsidRDefault="000615A9" w:rsidP="00D64374">
      <w:pPr>
        <w:spacing w:after="120"/>
        <w:jc w:val="both"/>
      </w:pPr>
      <w:r>
        <w:t>There will be one final exam</w:t>
      </w:r>
      <w:r w:rsidR="00911220" w:rsidRPr="00335C55">
        <w:t xml:space="preserve">. The exams will consist of multiple choice, short answer, and diagramming and short problems. You cannot make-up for missed exam unless you have proof that you had a legal or medical emergency. The make-up exam will be held right after final exam weeks. It will be comprehensive and </w:t>
      </w:r>
      <w:r w:rsidR="00911220">
        <w:t xml:space="preserve">much </w:t>
      </w:r>
      <w:r w:rsidR="00911220" w:rsidRPr="00335C55">
        <w:t xml:space="preserve">more difficult than regular exams.  </w:t>
      </w:r>
    </w:p>
    <w:p w14:paraId="43F3C860" w14:textId="77777777" w:rsidR="00911220" w:rsidRPr="00C74EEF" w:rsidRDefault="00911220" w:rsidP="00D64374">
      <w:pPr>
        <w:spacing w:after="120"/>
        <w:rPr>
          <w:u w:val="single"/>
        </w:rPr>
      </w:pPr>
      <w:r>
        <w:rPr>
          <w:u w:val="single"/>
        </w:rPr>
        <w:t>Mini</w:t>
      </w:r>
      <w:r w:rsidRPr="00C74EEF">
        <w:rPr>
          <w:u w:val="single"/>
        </w:rPr>
        <w:t xml:space="preserve"> Project</w:t>
      </w:r>
      <w:r>
        <w:rPr>
          <w:u w:val="single"/>
        </w:rPr>
        <w:t>s</w:t>
      </w:r>
      <w:r w:rsidRPr="00C74EEF">
        <w:rPr>
          <w:u w:val="single"/>
        </w:rPr>
        <w:t xml:space="preserve">: </w:t>
      </w:r>
    </w:p>
    <w:p w14:paraId="7A5ADECB" w14:textId="36100EC3" w:rsidR="00AD0B98" w:rsidRDefault="00AD0B98" w:rsidP="00D64374">
      <w:pPr>
        <w:spacing w:after="120"/>
        <w:jc w:val="both"/>
      </w:pPr>
      <w:r w:rsidRPr="00AD0B98">
        <w:t xml:space="preserve">There will be seven mini projects. You suppose to work on projects with a group for the three of the mini projects. The maximum group size could be 5 students. </w:t>
      </w:r>
      <w:r>
        <w:t>The other four</w:t>
      </w:r>
      <w:r w:rsidRPr="00AD0B98">
        <w:t xml:space="preserve"> mini project</w:t>
      </w:r>
      <w:r>
        <w:t>s</w:t>
      </w:r>
      <w:r w:rsidRPr="00AD0B98">
        <w:t xml:space="preserve"> will be individual</w:t>
      </w:r>
      <w:r w:rsidR="008653D6">
        <w:t xml:space="preserve"> </w:t>
      </w:r>
      <w:r w:rsidRPr="00AD0B98">
        <w:t>assignment</w:t>
      </w:r>
      <w:r>
        <w:t>s</w:t>
      </w:r>
      <w:r w:rsidRPr="00AD0B98">
        <w:t>.</w:t>
      </w:r>
      <w:r>
        <w:t xml:space="preserve"> </w:t>
      </w:r>
      <w:r w:rsidRPr="00C74EEF">
        <w:t>In t</w:t>
      </w:r>
      <w:r>
        <w:t xml:space="preserve">he </w:t>
      </w:r>
      <w:r w:rsidRPr="00C74EEF">
        <w:t>project</w:t>
      </w:r>
      <w:r>
        <w:t>s</w:t>
      </w:r>
      <w:r w:rsidRPr="00C74EEF">
        <w:t xml:space="preserve"> you will design an information system for a specific usage</w:t>
      </w:r>
      <w:r>
        <w:t xml:space="preserve"> and </w:t>
      </w:r>
      <w:r w:rsidRPr="00C74EEF">
        <w:t xml:space="preserve">implement it in Microsoft Access. </w:t>
      </w:r>
      <w:r w:rsidRPr="00335C55">
        <w:t xml:space="preserve">Details on the project will be discussed during the third week of class. Group dynamics are the responsibility of the members of the group. </w:t>
      </w:r>
      <w:r>
        <w:t xml:space="preserve">After assigning group project grades, every </w:t>
      </w:r>
      <w:r w:rsidRPr="00335C55">
        <w:t xml:space="preserve">individual </w:t>
      </w:r>
      <w:r>
        <w:t xml:space="preserve">in the </w:t>
      </w:r>
      <w:r w:rsidRPr="00335C55">
        <w:t xml:space="preserve">group </w:t>
      </w:r>
      <w:r>
        <w:t xml:space="preserve">will get the same grade. If you </w:t>
      </w:r>
      <w:proofErr w:type="gramStart"/>
      <w:r>
        <w:t>don’t</w:t>
      </w:r>
      <w:proofErr w:type="gramEnd"/>
      <w:r>
        <w:t xml:space="preserve"> like the </w:t>
      </w:r>
      <w:r w:rsidRPr="00335C55">
        <w:t>group performance</w:t>
      </w:r>
      <w:r>
        <w:t>, you could change your group configuration for the next mini projects.</w:t>
      </w:r>
    </w:p>
    <w:p w14:paraId="0B21FC5F" w14:textId="77777777" w:rsidR="00305B07" w:rsidRDefault="00305B07" w:rsidP="00305B07">
      <w:pPr>
        <w:spacing w:after="120"/>
        <w:rPr>
          <w:b/>
        </w:rPr>
      </w:pPr>
    </w:p>
    <w:p w14:paraId="31DB8E45" w14:textId="77777777" w:rsidR="002A7678" w:rsidRDefault="002A7678" w:rsidP="00D64374">
      <w:pPr>
        <w:spacing w:after="120"/>
        <w:rPr>
          <w:b/>
        </w:rPr>
      </w:pPr>
      <w:r>
        <w:rPr>
          <w:b/>
        </w:rPr>
        <w:t xml:space="preserve">Academic Honesty: </w:t>
      </w:r>
    </w:p>
    <w:p w14:paraId="4EEDCB07" w14:textId="77777777" w:rsidR="00525349" w:rsidRDefault="00A1666E" w:rsidP="00D64374">
      <w:pPr>
        <w:spacing w:after="120"/>
        <w:jc w:val="both"/>
      </w:pPr>
      <w:r w:rsidRPr="00611D82">
        <w:t>Learning is enhanced through cooperation and as such you are encouraged to work in groups, ask for and give help freely in all appropriate settings. At the same time, as a matter of personal integrity, you should only represent your own work as yours.</w:t>
      </w:r>
      <w:r>
        <w:t xml:space="preserve"> </w:t>
      </w:r>
      <w:r w:rsidR="00611D82" w:rsidRPr="00611D82">
        <w:t xml:space="preserve">Any work that is submitted to be evaluated in this class should </w:t>
      </w:r>
      <w:r w:rsidR="00611D82">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 xml:space="preserve">(slides, MS </w:t>
      </w:r>
      <w:r>
        <w:t>Access</w:t>
      </w:r>
      <w:r w:rsidR="00094B14">
        <w:t xml:space="preserve"> files, </w:t>
      </w:r>
      <w:r>
        <w:t xml:space="preserve">MS Visio files </w:t>
      </w:r>
      <w:r w:rsidR="00094B14">
        <w:lastRenderedPageBreak/>
        <w:t>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r w:rsidRPr="00A1666E">
        <w:t xml:space="preserve"> </w:t>
      </w:r>
      <w:r>
        <w:t>I will follow the university guidelines on academic dishonesty. It is your responsibility to read the university guidelines on this matter.</w:t>
      </w:r>
    </w:p>
    <w:p w14:paraId="13929CD8" w14:textId="77777777" w:rsidR="00EA42A0" w:rsidRDefault="00EA42A0" w:rsidP="00D64374">
      <w:pPr>
        <w:spacing w:after="120"/>
        <w:rPr>
          <w:b/>
        </w:rPr>
      </w:pPr>
    </w:p>
    <w:p w14:paraId="7A97C103" w14:textId="77777777" w:rsidR="00445FB7" w:rsidRDefault="00445FB7" w:rsidP="00D64374">
      <w:pPr>
        <w:spacing w:after="120"/>
        <w:rPr>
          <w:b/>
        </w:rPr>
      </w:pPr>
      <w:r w:rsidRPr="001F1948">
        <w:rPr>
          <w:b/>
        </w:rPr>
        <w:t>Classroom policies and conduct</w:t>
      </w:r>
    </w:p>
    <w:p w14:paraId="2AD49949" w14:textId="77777777" w:rsidR="00445FB7" w:rsidRPr="001F1948" w:rsidRDefault="00445FB7" w:rsidP="00D64374">
      <w:pPr>
        <w:spacing w:after="120"/>
      </w:pPr>
      <w:proofErr w:type="spellStart"/>
      <w:r>
        <w:t>Sabanc</w:t>
      </w:r>
      <w:proofErr w:type="spellEnd"/>
      <w:r>
        <w:rPr>
          <w:lang w:val="tr-TR"/>
        </w:rPr>
        <w:t>ı</w:t>
      </w:r>
      <w:r>
        <w:t xml:space="preserve"> BA in Management </w:t>
      </w:r>
      <w:r w:rsidR="00154956">
        <w:t xml:space="preserve">Undergraduate </w:t>
      </w:r>
      <w:r>
        <w:t xml:space="preserve">Program values participatory learning. </w:t>
      </w:r>
      <w:r w:rsidRPr="001F1948">
        <w:t>Establishing the necessary social order for a participatory learning en</w:t>
      </w:r>
      <w:r>
        <w:t>vironment requires that we all:</w:t>
      </w:r>
    </w:p>
    <w:p w14:paraId="39094F79" w14:textId="77777777" w:rsidR="00445FB7" w:rsidRPr="001F1948" w:rsidRDefault="00445FB7" w:rsidP="00D64374">
      <w:pPr>
        <w:numPr>
          <w:ilvl w:val="0"/>
          <w:numId w:val="5"/>
        </w:numPr>
        <w:spacing w:after="120"/>
      </w:pPr>
      <w:r w:rsidRPr="001F1948">
        <w:t>Come prepared to make helpful comments and ask questions that facilitate your own understanding and that of your classmates. This requires that you complete the assigned readings for each session before class starts.</w:t>
      </w:r>
    </w:p>
    <w:p w14:paraId="353AB983" w14:textId="77777777" w:rsidR="00154956" w:rsidRPr="00154956" w:rsidRDefault="00154956" w:rsidP="00D64374">
      <w:pPr>
        <w:pStyle w:val="Default"/>
        <w:numPr>
          <w:ilvl w:val="0"/>
          <w:numId w:val="5"/>
        </w:numPr>
        <w:spacing w:after="120"/>
        <w:rPr>
          <w:lang w:val="en-US"/>
        </w:rPr>
      </w:pPr>
      <w:r w:rsidRPr="00154956">
        <w:rPr>
          <w:lang w:val="en-US"/>
        </w:rPr>
        <w:t xml:space="preserve">Make every effort to be at class on time. </w:t>
      </w:r>
    </w:p>
    <w:p w14:paraId="28EBA74A" w14:textId="77777777" w:rsidR="00154956" w:rsidRPr="00AD0B98" w:rsidRDefault="00154956" w:rsidP="00D64374">
      <w:pPr>
        <w:pStyle w:val="Default"/>
        <w:numPr>
          <w:ilvl w:val="0"/>
          <w:numId w:val="5"/>
        </w:numPr>
        <w:spacing w:after="120"/>
        <w:rPr>
          <w:lang w:val="en-US"/>
        </w:rPr>
      </w:pPr>
      <w:r w:rsidRPr="00AD0B98">
        <w:rPr>
          <w:lang w:val="en-US"/>
        </w:rPr>
        <w:t xml:space="preserve">Listen to the person who has the floor. During class hours avoid unnecessary conversations. </w:t>
      </w:r>
    </w:p>
    <w:p w14:paraId="737D8D68" w14:textId="37C4F314" w:rsidR="00154956" w:rsidRPr="00AD0B98" w:rsidRDefault="00154956" w:rsidP="00D64374">
      <w:pPr>
        <w:pStyle w:val="Default"/>
        <w:numPr>
          <w:ilvl w:val="0"/>
          <w:numId w:val="5"/>
        </w:numPr>
        <w:spacing w:after="120"/>
        <w:rPr>
          <w:lang w:val="en-US"/>
        </w:rPr>
      </w:pPr>
      <w:r w:rsidRPr="00AD0B98">
        <w:rPr>
          <w:lang w:val="en-US"/>
        </w:rPr>
        <w:t xml:space="preserve">Except emergency and health related excuses do not leave and reenter the class during each </w:t>
      </w:r>
      <w:r w:rsidR="00532DA2" w:rsidRPr="00AD0B98">
        <w:rPr>
          <w:lang w:val="en-US"/>
        </w:rPr>
        <w:t>fifty-minute-long</w:t>
      </w:r>
      <w:r w:rsidRPr="00AD0B98">
        <w:rPr>
          <w:lang w:val="en-US"/>
        </w:rPr>
        <w:t xml:space="preserve"> lecture. </w:t>
      </w:r>
    </w:p>
    <w:p w14:paraId="32A6D295" w14:textId="3537F8D3" w:rsidR="00154956" w:rsidRPr="00AD0B98" w:rsidRDefault="00154956" w:rsidP="00D64374">
      <w:pPr>
        <w:pStyle w:val="Default"/>
        <w:numPr>
          <w:ilvl w:val="0"/>
          <w:numId w:val="5"/>
        </w:numPr>
        <w:spacing w:after="120"/>
        <w:rPr>
          <w:lang w:val="en-US"/>
        </w:rPr>
      </w:pPr>
      <w:r w:rsidRPr="00AD0B98">
        <w:rPr>
          <w:lang w:val="en-US"/>
        </w:rPr>
        <w:t xml:space="preserve">Except for </w:t>
      </w:r>
      <w:r w:rsidR="00532DA2" w:rsidRPr="00AD0B98">
        <w:rPr>
          <w:lang w:val="en-US"/>
        </w:rPr>
        <w:t>health-related</w:t>
      </w:r>
      <w:r w:rsidRPr="00AD0B98">
        <w:rPr>
          <w:lang w:val="en-US"/>
        </w:rPr>
        <w:t xml:space="preserve"> incoming call expectations cellular phones should be turned off. </w:t>
      </w:r>
    </w:p>
    <w:p w14:paraId="44E96516" w14:textId="77777777" w:rsidR="00154956" w:rsidRPr="00154956" w:rsidRDefault="00154956" w:rsidP="00D64374">
      <w:pPr>
        <w:pStyle w:val="Default"/>
        <w:numPr>
          <w:ilvl w:val="0"/>
          <w:numId w:val="5"/>
        </w:numPr>
        <w:spacing w:after="120"/>
        <w:rPr>
          <w:lang w:val="en-US"/>
        </w:rPr>
      </w:pPr>
      <w:r w:rsidRPr="00154956">
        <w:rPr>
          <w:lang w:val="en-US"/>
        </w:rPr>
        <w:t xml:space="preserve">You should not read anything in print or on the computer other than the class material currently being discussed. </w:t>
      </w:r>
    </w:p>
    <w:p w14:paraId="48D7D75B" w14:textId="77777777" w:rsidR="00AD0B98" w:rsidRDefault="00AD0B98" w:rsidP="00D64374">
      <w:pPr>
        <w:spacing w:after="120"/>
        <w:rPr>
          <w:b/>
          <w:bCs/>
        </w:rPr>
      </w:pPr>
    </w:p>
    <w:p w14:paraId="1B6D9A26" w14:textId="77777777" w:rsidR="00A1666E" w:rsidRPr="00241789" w:rsidRDefault="00A1666E" w:rsidP="00241789">
      <w:pPr>
        <w:spacing w:after="120"/>
        <w:rPr>
          <w:b/>
        </w:rPr>
      </w:pPr>
      <w:r w:rsidRPr="00E75DCA">
        <w:rPr>
          <w:b/>
          <w:bCs/>
        </w:rPr>
        <w:t xml:space="preserve">Tentative </w:t>
      </w:r>
      <w:r w:rsidR="005E77B7" w:rsidRPr="005E77B7">
        <w:rPr>
          <w:b/>
        </w:rPr>
        <w:t>Schedule:</w:t>
      </w:r>
    </w:p>
    <w:tbl>
      <w:tblPr>
        <w:tblW w:w="6492" w:type="dxa"/>
        <w:tblInd w:w="93" w:type="dxa"/>
        <w:tblLook w:val="04A0" w:firstRow="1" w:lastRow="0" w:firstColumn="1" w:lastColumn="0" w:noHBand="0" w:noVBand="1"/>
      </w:tblPr>
      <w:tblGrid>
        <w:gridCol w:w="960"/>
        <w:gridCol w:w="2509"/>
        <w:gridCol w:w="3023"/>
      </w:tblGrid>
      <w:tr w:rsidR="00532DA2" w:rsidRPr="00E85416" w14:paraId="5DAE5420" w14:textId="77777777" w:rsidTr="00532DA2">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F6058" w14:textId="77777777" w:rsidR="00532DA2" w:rsidRDefault="00532DA2" w:rsidP="00904ED3">
            <w:pPr>
              <w:jc w:val="center"/>
              <w:rPr>
                <w:b/>
                <w:bCs/>
              </w:rPr>
            </w:pPr>
            <w:r>
              <w:rPr>
                <w:b/>
                <w:bCs/>
              </w:rPr>
              <w:t xml:space="preserve">Week </w:t>
            </w:r>
          </w:p>
        </w:tc>
        <w:tc>
          <w:tcPr>
            <w:tcW w:w="2509" w:type="dxa"/>
            <w:tcBorders>
              <w:top w:val="single" w:sz="8" w:space="0" w:color="auto"/>
              <w:left w:val="nil"/>
              <w:bottom w:val="single" w:sz="8" w:space="0" w:color="auto"/>
              <w:right w:val="single" w:sz="8" w:space="0" w:color="auto"/>
            </w:tcBorders>
            <w:shd w:val="clear" w:color="auto" w:fill="auto"/>
            <w:noWrap/>
            <w:vAlign w:val="center"/>
            <w:hideMark/>
          </w:tcPr>
          <w:p w14:paraId="5B80492D" w14:textId="75B02B25" w:rsidR="00532DA2" w:rsidRDefault="00532DA2" w:rsidP="00904ED3">
            <w:pPr>
              <w:jc w:val="center"/>
              <w:rPr>
                <w:b/>
                <w:bCs/>
              </w:rPr>
            </w:pPr>
            <w:r>
              <w:rPr>
                <w:b/>
                <w:bCs/>
              </w:rPr>
              <w:t>Monday</w:t>
            </w:r>
          </w:p>
        </w:tc>
        <w:tc>
          <w:tcPr>
            <w:tcW w:w="3023" w:type="dxa"/>
            <w:tcBorders>
              <w:top w:val="single" w:sz="8" w:space="0" w:color="auto"/>
              <w:left w:val="nil"/>
              <w:bottom w:val="single" w:sz="8" w:space="0" w:color="auto"/>
              <w:right w:val="single" w:sz="8" w:space="0" w:color="auto"/>
            </w:tcBorders>
            <w:shd w:val="clear" w:color="auto" w:fill="auto"/>
            <w:noWrap/>
            <w:vAlign w:val="center"/>
            <w:hideMark/>
          </w:tcPr>
          <w:p w14:paraId="6384188A" w14:textId="7A13683B" w:rsidR="00532DA2" w:rsidRDefault="00532DA2" w:rsidP="00904ED3">
            <w:pPr>
              <w:jc w:val="center"/>
              <w:rPr>
                <w:b/>
                <w:bCs/>
              </w:rPr>
            </w:pPr>
            <w:r>
              <w:rPr>
                <w:b/>
                <w:bCs/>
              </w:rPr>
              <w:t>Thursday</w:t>
            </w:r>
          </w:p>
        </w:tc>
      </w:tr>
      <w:tr w:rsidR="00532DA2" w:rsidRPr="00E85416" w14:paraId="565A63DB"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DE4258" w14:textId="77777777" w:rsidR="00532DA2" w:rsidRDefault="00532DA2" w:rsidP="000615A9">
            <w:pPr>
              <w:jc w:val="center"/>
            </w:pPr>
            <w:r>
              <w:t>1</w:t>
            </w:r>
          </w:p>
        </w:tc>
        <w:tc>
          <w:tcPr>
            <w:tcW w:w="2509" w:type="dxa"/>
            <w:tcBorders>
              <w:top w:val="nil"/>
              <w:left w:val="nil"/>
              <w:bottom w:val="single" w:sz="8" w:space="0" w:color="auto"/>
              <w:right w:val="single" w:sz="8" w:space="0" w:color="auto"/>
            </w:tcBorders>
            <w:shd w:val="clear" w:color="auto" w:fill="auto"/>
            <w:noWrap/>
            <w:vAlign w:val="center"/>
            <w:hideMark/>
          </w:tcPr>
          <w:p w14:paraId="29FA4A02" w14:textId="77777777" w:rsidR="00532DA2" w:rsidRDefault="00532DA2" w:rsidP="000615A9">
            <w:r>
              <w:t>Introduction</w:t>
            </w:r>
          </w:p>
        </w:tc>
        <w:tc>
          <w:tcPr>
            <w:tcW w:w="3023" w:type="dxa"/>
            <w:tcBorders>
              <w:top w:val="nil"/>
              <w:left w:val="nil"/>
              <w:bottom w:val="single" w:sz="8" w:space="0" w:color="auto"/>
              <w:right w:val="single" w:sz="8" w:space="0" w:color="auto"/>
            </w:tcBorders>
            <w:shd w:val="clear" w:color="auto" w:fill="auto"/>
            <w:noWrap/>
            <w:vAlign w:val="center"/>
            <w:hideMark/>
          </w:tcPr>
          <w:p w14:paraId="01F60640" w14:textId="77777777" w:rsidR="00532DA2" w:rsidRDefault="00532DA2" w:rsidP="000615A9">
            <w:r>
              <w:t>Introduction - Chapter 1</w:t>
            </w:r>
          </w:p>
        </w:tc>
      </w:tr>
      <w:tr w:rsidR="00532DA2" w:rsidRPr="00E85416" w14:paraId="77D08DE7"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B5BD43" w14:textId="77777777" w:rsidR="00532DA2" w:rsidRDefault="00532DA2" w:rsidP="000615A9">
            <w:pPr>
              <w:jc w:val="center"/>
            </w:pPr>
            <w:r>
              <w:t>2</w:t>
            </w:r>
          </w:p>
        </w:tc>
        <w:tc>
          <w:tcPr>
            <w:tcW w:w="2509" w:type="dxa"/>
            <w:tcBorders>
              <w:top w:val="nil"/>
              <w:left w:val="nil"/>
              <w:bottom w:val="single" w:sz="8" w:space="0" w:color="auto"/>
              <w:right w:val="single" w:sz="8" w:space="0" w:color="auto"/>
            </w:tcBorders>
            <w:shd w:val="clear" w:color="auto" w:fill="auto"/>
            <w:noWrap/>
            <w:vAlign w:val="center"/>
            <w:hideMark/>
          </w:tcPr>
          <w:p w14:paraId="1A7CAF20" w14:textId="77777777" w:rsidR="00532DA2" w:rsidRDefault="00532DA2" w:rsidP="000615A9">
            <w:r>
              <w:t>Process Modeling</w:t>
            </w:r>
          </w:p>
        </w:tc>
        <w:tc>
          <w:tcPr>
            <w:tcW w:w="3023" w:type="dxa"/>
            <w:tcBorders>
              <w:top w:val="nil"/>
              <w:left w:val="nil"/>
              <w:bottom w:val="single" w:sz="8" w:space="0" w:color="auto"/>
              <w:right w:val="single" w:sz="8" w:space="0" w:color="auto"/>
            </w:tcBorders>
            <w:shd w:val="clear" w:color="auto" w:fill="auto"/>
            <w:noWrap/>
            <w:vAlign w:val="center"/>
            <w:hideMark/>
          </w:tcPr>
          <w:p w14:paraId="3C572FC6" w14:textId="77777777" w:rsidR="00532DA2" w:rsidRDefault="00532DA2" w:rsidP="000615A9">
            <w:r>
              <w:t>Process Modeling</w:t>
            </w:r>
          </w:p>
        </w:tc>
      </w:tr>
      <w:tr w:rsidR="00532DA2" w:rsidRPr="00E85416" w14:paraId="55F07A3A"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E0C1FE" w14:textId="77777777" w:rsidR="00532DA2" w:rsidRDefault="00532DA2" w:rsidP="000615A9">
            <w:pPr>
              <w:jc w:val="center"/>
            </w:pPr>
            <w:r>
              <w:t>3</w:t>
            </w:r>
          </w:p>
        </w:tc>
        <w:tc>
          <w:tcPr>
            <w:tcW w:w="2509" w:type="dxa"/>
            <w:tcBorders>
              <w:top w:val="nil"/>
              <w:left w:val="nil"/>
              <w:bottom w:val="single" w:sz="8" w:space="0" w:color="auto"/>
              <w:right w:val="single" w:sz="8" w:space="0" w:color="auto"/>
            </w:tcBorders>
            <w:shd w:val="clear" w:color="auto" w:fill="auto"/>
            <w:noWrap/>
            <w:vAlign w:val="center"/>
            <w:hideMark/>
          </w:tcPr>
          <w:p w14:paraId="6CC291EA" w14:textId="77777777" w:rsidR="00532DA2" w:rsidRDefault="00532DA2" w:rsidP="000615A9">
            <w:r>
              <w:t>Process Modeling</w:t>
            </w:r>
          </w:p>
        </w:tc>
        <w:tc>
          <w:tcPr>
            <w:tcW w:w="3023" w:type="dxa"/>
            <w:tcBorders>
              <w:top w:val="nil"/>
              <w:left w:val="nil"/>
              <w:bottom w:val="single" w:sz="8" w:space="0" w:color="auto"/>
              <w:right w:val="single" w:sz="8" w:space="0" w:color="auto"/>
            </w:tcBorders>
            <w:shd w:val="clear" w:color="auto" w:fill="auto"/>
            <w:noWrap/>
            <w:vAlign w:val="center"/>
            <w:hideMark/>
          </w:tcPr>
          <w:p w14:paraId="7F64B7EA" w14:textId="77777777" w:rsidR="00532DA2" w:rsidRDefault="00532DA2" w:rsidP="000615A9">
            <w:r>
              <w:t>Data Flow Diagrams</w:t>
            </w:r>
          </w:p>
        </w:tc>
      </w:tr>
      <w:tr w:rsidR="00685DF1" w:rsidRPr="00E85416" w14:paraId="3D7B88D2"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8DE468" w14:textId="77777777" w:rsidR="00685DF1" w:rsidRDefault="00685DF1" w:rsidP="00685DF1">
            <w:pPr>
              <w:jc w:val="center"/>
            </w:pPr>
            <w:r>
              <w:t>4</w:t>
            </w:r>
          </w:p>
        </w:tc>
        <w:tc>
          <w:tcPr>
            <w:tcW w:w="2509" w:type="dxa"/>
            <w:tcBorders>
              <w:top w:val="nil"/>
              <w:left w:val="nil"/>
              <w:bottom w:val="single" w:sz="8" w:space="0" w:color="auto"/>
              <w:right w:val="single" w:sz="8" w:space="0" w:color="auto"/>
            </w:tcBorders>
            <w:shd w:val="clear" w:color="auto" w:fill="auto"/>
            <w:noWrap/>
            <w:vAlign w:val="center"/>
            <w:hideMark/>
          </w:tcPr>
          <w:p w14:paraId="60A761E1" w14:textId="17E32ED2" w:rsidR="00685DF1" w:rsidRDefault="00685DF1" w:rsidP="00685DF1">
            <w:r>
              <w:t>Data Flow Diagrams</w:t>
            </w:r>
          </w:p>
        </w:tc>
        <w:tc>
          <w:tcPr>
            <w:tcW w:w="3023" w:type="dxa"/>
            <w:tcBorders>
              <w:top w:val="nil"/>
              <w:left w:val="nil"/>
              <w:bottom w:val="single" w:sz="8" w:space="0" w:color="auto"/>
              <w:right w:val="single" w:sz="8" w:space="0" w:color="auto"/>
            </w:tcBorders>
            <w:shd w:val="clear" w:color="auto" w:fill="auto"/>
            <w:noWrap/>
            <w:vAlign w:val="center"/>
            <w:hideMark/>
          </w:tcPr>
          <w:p w14:paraId="1062E86E" w14:textId="5BAD499B" w:rsidR="00685DF1" w:rsidRDefault="00685DF1" w:rsidP="00685DF1">
            <w:r>
              <w:t>Data Flow Diagrams</w:t>
            </w:r>
          </w:p>
        </w:tc>
      </w:tr>
      <w:tr w:rsidR="00685DF1" w:rsidRPr="00E85416" w14:paraId="2F2C69FD"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3CB75B" w14:textId="77777777" w:rsidR="00685DF1" w:rsidRDefault="00685DF1" w:rsidP="00685DF1">
            <w:pPr>
              <w:jc w:val="center"/>
            </w:pPr>
            <w:r>
              <w:t>5</w:t>
            </w:r>
          </w:p>
        </w:tc>
        <w:tc>
          <w:tcPr>
            <w:tcW w:w="2509" w:type="dxa"/>
            <w:tcBorders>
              <w:top w:val="nil"/>
              <w:left w:val="nil"/>
              <w:bottom w:val="single" w:sz="8" w:space="0" w:color="auto"/>
              <w:right w:val="single" w:sz="8" w:space="0" w:color="auto"/>
            </w:tcBorders>
            <w:shd w:val="clear" w:color="auto" w:fill="auto"/>
            <w:noWrap/>
            <w:vAlign w:val="center"/>
            <w:hideMark/>
          </w:tcPr>
          <w:p w14:paraId="2D5EBFD5" w14:textId="67ABB582" w:rsidR="00685DF1" w:rsidRDefault="00685DF1" w:rsidP="00685DF1">
            <w:r>
              <w:t>Chapter 2</w:t>
            </w:r>
          </w:p>
        </w:tc>
        <w:tc>
          <w:tcPr>
            <w:tcW w:w="3023" w:type="dxa"/>
            <w:tcBorders>
              <w:top w:val="nil"/>
              <w:left w:val="nil"/>
              <w:bottom w:val="single" w:sz="8" w:space="0" w:color="auto"/>
              <w:right w:val="single" w:sz="8" w:space="0" w:color="auto"/>
            </w:tcBorders>
            <w:shd w:val="clear" w:color="auto" w:fill="auto"/>
            <w:noWrap/>
            <w:vAlign w:val="center"/>
            <w:hideMark/>
          </w:tcPr>
          <w:p w14:paraId="26F20EBF" w14:textId="78965391" w:rsidR="00685DF1" w:rsidRDefault="00685DF1" w:rsidP="00685DF1">
            <w:r>
              <w:t>Chapter 2</w:t>
            </w:r>
          </w:p>
        </w:tc>
      </w:tr>
      <w:tr w:rsidR="00685DF1" w:rsidRPr="00E85416" w14:paraId="47AF4159"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EAD604" w14:textId="77777777" w:rsidR="00685DF1" w:rsidRDefault="00685DF1" w:rsidP="00685DF1">
            <w:pPr>
              <w:jc w:val="center"/>
            </w:pPr>
            <w:r>
              <w:t>6</w:t>
            </w:r>
          </w:p>
        </w:tc>
        <w:tc>
          <w:tcPr>
            <w:tcW w:w="2509" w:type="dxa"/>
            <w:tcBorders>
              <w:top w:val="nil"/>
              <w:left w:val="nil"/>
              <w:bottom w:val="single" w:sz="8" w:space="0" w:color="auto"/>
              <w:right w:val="single" w:sz="8" w:space="0" w:color="auto"/>
            </w:tcBorders>
            <w:shd w:val="clear" w:color="auto" w:fill="auto"/>
            <w:noWrap/>
            <w:vAlign w:val="center"/>
            <w:hideMark/>
          </w:tcPr>
          <w:p w14:paraId="6F97A2F5" w14:textId="0EFD02A6" w:rsidR="00685DF1" w:rsidRDefault="00685DF1" w:rsidP="00685DF1">
            <w:r>
              <w:t>Chapter 3</w:t>
            </w:r>
          </w:p>
        </w:tc>
        <w:tc>
          <w:tcPr>
            <w:tcW w:w="3023" w:type="dxa"/>
            <w:tcBorders>
              <w:top w:val="nil"/>
              <w:left w:val="nil"/>
              <w:bottom w:val="single" w:sz="8" w:space="0" w:color="auto"/>
              <w:right w:val="single" w:sz="8" w:space="0" w:color="auto"/>
            </w:tcBorders>
            <w:shd w:val="clear" w:color="auto" w:fill="auto"/>
            <w:noWrap/>
            <w:vAlign w:val="center"/>
            <w:hideMark/>
          </w:tcPr>
          <w:p w14:paraId="275374A9" w14:textId="7D0E70E8" w:rsidR="00685DF1" w:rsidRDefault="00685DF1" w:rsidP="00685DF1">
            <w:r>
              <w:t>Chapter 3</w:t>
            </w:r>
          </w:p>
        </w:tc>
      </w:tr>
      <w:tr w:rsidR="00685DF1" w:rsidRPr="00E85416" w14:paraId="786AE863"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6AD7E3" w14:textId="77777777" w:rsidR="00685DF1" w:rsidRDefault="00685DF1" w:rsidP="00685DF1">
            <w:pPr>
              <w:jc w:val="center"/>
            </w:pPr>
            <w:r>
              <w:t>7</w:t>
            </w:r>
          </w:p>
        </w:tc>
        <w:tc>
          <w:tcPr>
            <w:tcW w:w="2509" w:type="dxa"/>
            <w:tcBorders>
              <w:top w:val="nil"/>
              <w:left w:val="nil"/>
              <w:bottom w:val="single" w:sz="8" w:space="0" w:color="auto"/>
              <w:right w:val="single" w:sz="8" w:space="0" w:color="auto"/>
            </w:tcBorders>
            <w:shd w:val="clear" w:color="auto" w:fill="auto"/>
            <w:noWrap/>
            <w:vAlign w:val="center"/>
            <w:hideMark/>
          </w:tcPr>
          <w:p w14:paraId="3D5246C9" w14:textId="301F05F4" w:rsidR="00685DF1" w:rsidRDefault="00685DF1" w:rsidP="00685DF1">
            <w:r>
              <w:t>ERP Tutorial (Apr 5)</w:t>
            </w:r>
          </w:p>
        </w:tc>
        <w:tc>
          <w:tcPr>
            <w:tcW w:w="3023" w:type="dxa"/>
            <w:tcBorders>
              <w:top w:val="nil"/>
              <w:left w:val="nil"/>
              <w:bottom w:val="single" w:sz="8" w:space="0" w:color="auto"/>
              <w:right w:val="single" w:sz="8" w:space="0" w:color="auto"/>
            </w:tcBorders>
            <w:shd w:val="clear" w:color="auto" w:fill="auto"/>
            <w:noWrap/>
            <w:vAlign w:val="center"/>
            <w:hideMark/>
          </w:tcPr>
          <w:p w14:paraId="18726A76" w14:textId="4A6D40F9" w:rsidR="00685DF1" w:rsidRDefault="00685DF1" w:rsidP="00685DF1">
            <w:r>
              <w:t>ERP Tutorial</w:t>
            </w:r>
          </w:p>
        </w:tc>
      </w:tr>
      <w:tr w:rsidR="00685DF1" w:rsidRPr="00E85416" w14:paraId="2964176C"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620EA8" w14:textId="77777777" w:rsidR="00685DF1" w:rsidRDefault="00685DF1" w:rsidP="00685DF1">
            <w:pPr>
              <w:jc w:val="center"/>
            </w:pPr>
            <w:r>
              <w:t>8</w:t>
            </w:r>
          </w:p>
        </w:tc>
        <w:tc>
          <w:tcPr>
            <w:tcW w:w="2509" w:type="dxa"/>
            <w:tcBorders>
              <w:top w:val="nil"/>
              <w:left w:val="nil"/>
              <w:bottom w:val="single" w:sz="8" w:space="0" w:color="auto"/>
              <w:right w:val="single" w:sz="8" w:space="0" w:color="auto"/>
            </w:tcBorders>
            <w:shd w:val="clear" w:color="auto" w:fill="auto"/>
            <w:noWrap/>
            <w:vAlign w:val="center"/>
            <w:hideMark/>
          </w:tcPr>
          <w:p w14:paraId="39495C45" w14:textId="2F1588D9" w:rsidR="00685DF1" w:rsidRDefault="00685DF1" w:rsidP="00685DF1">
            <w:r>
              <w:t>Chapter 4</w:t>
            </w:r>
          </w:p>
        </w:tc>
        <w:tc>
          <w:tcPr>
            <w:tcW w:w="3023" w:type="dxa"/>
            <w:tcBorders>
              <w:top w:val="nil"/>
              <w:left w:val="nil"/>
              <w:bottom w:val="single" w:sz="8" w:space="0" w:color="auto"/>
              <w:right w:val="single" w:sz="8" w:space="0" w:color="auto"/>
            </w:tcBorders>
            <w:shd w:val="clear" w:color="auto" w:fill="auto"/>
            <w:noWrap/>
            <w:vAlign w:val="center"/>
            <w:hideMark/>
          </w:tcPr>
          <w:p w14:paraId="4E659077" w14:textId="0847EFCE" w:rsidR="00685DF1" w:rsidRDefault="00685DF1" w:rsidP="00685DF1">
            <w:r>
              <w:t>Chapter 4</w:t>
            </w:r>
          </w:p>
        </w:tc>
      </w:tr>
      <w:tr w:rsidR="00685DF1" w:rsidRPr="00E85416" w14:paraId="54DC150B"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E35D2D" w14:textId="77777777" w:rsidR="00685DF1" w:rsidRDefault="00685DF1" w:rsidP="00685DF1">
            <w:pPr>
              <w:jc w:val="center"/>
            </w:pPr>
            <w:r>
              <w:t>9</w:t>
            </w:r>
          </w:p>
        </w:tc>
        <w:tc>
          <w:tcPr>
            <w:tcW w:w="2509" w:type="dxa"/>
            <w:tcBorders>
              <w:top w:val="nil"/>
              <w:left w:val="nil"/>
              <w:bottom w:val="single" w:sz="8" w:space="0" w:color="auto"/>
              <w:right w:val="single" w:sz="8" w:space="0" w:color="auto"/>
            </w:tcBorders>
            <w:shd w:val="clear" w:color="auto" w:fill="auto"/>
            <w:noWrap/>
            <w:vAlign w:val="center"/>
            <w:hideMark/>
          </w:tcPr>
          <w:p w14:paraId="081F1901" w14:textId="77777777" w:rsidR="00685DF1" w:rsidRDefault="00685DF1" w:rsidP="00685DF1">
            <w:r>
              <w:t>Chapter 4</w:t>
            </w:r>
          </w:p>
        </w:tc>
        <w:tc>
          <w:tcPr>
            <w:tcW w:w="3023" w:type="dxa"/>
            <w:tcBorders>
              <w:top w:val="nil"/>
              <w:left w:val="nil"/>
              <w:bottom w:val="single" w:sz="8" w:space="0" w:color="auto"/>
              <w:right w:val="single" w:sz="8" w:space="0" w:color="auto"/>
            </w:tcBorders>
            <w:shd w:val="clear" w:color="auto" w:fill="auto"/>
            <w:noWrap/>
            <w:vAlign w:val="center"/>
          </w:tcPr>
          <w:p w14:paraId="2C0EF50F" w14:textId="77777777" w:rsidR="00685DF1" w:rsidRDefault="00685DF1" w:rsidP="00685DF1">
            <w:r>
              <w:t>Chapter 4</w:t>
            </w:r>
          </w:p>
        </w:tc>
      </w:tr>
      <w:tr w:rsidR="00685DF1" w:rsidRPr="00E85416" w14:paraId="6CC4580F"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20239C" w14:textId="77777777" w:rsidR="00685DF1" w:rsidRDefault="00685DF1" w:rsidP="00685DF1">
            <w:pPr>
              <w:jc w:val="center"/>
            </w:pPr>
            <w:r>
              <w:t>10</w:t>
            </w:r>
          </w:p>
        </w:tc>
        <w:tc>
          <w:tcPr>
            <w:tcW w:w="2509" w:type="dxa"/>
            <w:tcBorders>
              <w:top w:val="nil"/>
              <w:left w:val="nil"/>
              <w:bottom w:val="single" w:sz="8" w:space="0" w:color="auto"/>
              <w:right w:val="single" w:sz="8" w:space="0" w:color="auto"/>
            </w:tcBorders>
            <w:shd w:val="clear" w:color="auto" w:fill="auto"/>
            <w:noWrap/>
            <w:vAlign w:val="center"/>
            <w:hideMark/>
          </w:tcPr>
          <w:p w14:paraId="2F23A0DA" w14:textId="3174AD95" w:rsidR="00685DF1" w:rsidRDefault="00685DF1" w:rsidP="00685DF1">
            <w:r>
              <w:t>Introduction to MySQL</w:t>
            </w:r>
          </w:p>
        </w:tc>
        <w:tc>
          <w:tcPr>
            <w:tcW w:w="3023" w:type="dxa"/>
            <w:tcBorders>
              <w:top w:val="nil"/>
              <w:left w:val="nil"/>
              <w:bottom w:val="single" w:sz="8" w:space="0" w:color="auto"/>
              <w:right w:val="single" w:sz="8" w:space="0" w:color="auto"/>
            </w:tcBorders>
            <w:shd w:val="clear" w:color="auto" w:fill="auto"/>
            <w:noWrap/>
            <w:vAlign w:val="center"/>
            <w:hideMark/>
          </w:tcPr>
          <w:p w14:paraId="04DEA749" w14:textId="65DC361F" w:rsidR="00685DF1" w:rsidRDefault="00685DF1" w:rsidP="00685DF1">
            <w:r>
              <w:t>Introduction to MySQL</w:t>
            </w:r>
          </w:p>
        </w:tc>
      </w:tr>
      <w:tr w:rsidR="00685DF1" w:rsidRPr="00E85416" w14:paraId="65104B09"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732EA9" w14:textId="77777777" w:rsidR="00685DF1" w:rsidRDefault="00685DF1" w:rsidP="00685DF1">
            <w:pPr>
              <w:jc w:val="center"/>
            </w:pPr>
            <w:r>
              <w:lastRenderedPageBreak/>
              <w:t>11</w:t>
            </w:r>
          </w:p>
        </w:tc>
        <w:tc>
          <w:tcPr>
            <w:tcW w:w="2509" w:type="dxa"/>
            <w:tcBorders>
              <w:top w:val="nil"/>
              <w:left w:val="nil"/>
              <w:bottom w:val="single" w:sz="8" w:space="0" w:color="auto"/>
              <w:right w:val="single" w:sz="8" w:space="0" w:color="auto"/>
            </w:tcBorders>
            <w:shd w:val="clear" w:color="auto" w:fill="auto"/>
            <w:noWrap/>
            <w:vAlign w:val="center"/>
            <w:hideMark/>
          </w:tcPr>
          <w:p w14:paraId="72FBC6FC" w14:textId="663484A0" w:rsidR="00685DF1" w:rsidRDefault="00685DF1" w:rsidP="00685DF1">
            <w:r>
              <w:t>Introduction to MySQL</w:t>
            </w:r>
          </w:p>
        </w:tc>
        <w:tc>
          <w:tcPr>
            <w:tcW w:w="3023" w:type="dxa"/>
            <w:tcBorders>
              <w:top w:val="nil"/>
              <w:left w:val="nil"/>
              <w:bottom w:val="single" w:sz="8" w:space="0" w:color="auto"/>
              <w:right w:val="single" w:sz="8" w:space="0" w:color="auto"/>
            </w:tcBorders>
            <w:shd w:val="clear" w:color="auto" w:fill="auto"/>
            <w:noWrap/>
            <w:vAlign w:val="center"/>
            <w:hideMark/>
          </w:tcPr>
          <w:p w14:paraId="400D9B6C" w14:textId="77777777" w:rsidR="00685DF1" w:rsidRDefault="00685DF1" w:rsidP="00685DF1">
            <w:r>
              <w:t>Chapter 6</w:t>
            </w:r>
          </w:p>
        </w:tc>
      </w:tr>
      <w:tr w:rsidR="00685DF1" w:rsidRPr="00E85416" w14:paraId="6893F8DF"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1B7914" w14:textId="77777777" w:rsidR="00685DF1" w:rsidRDefault="00685DF1" w:rsidP="00685DF1">
            <w:pPr>
              <w:jc w:val="center"/>
            </w:pPr>
            <w:r>
              <w:t>12</w:t>
            </w:r>
          </w:p>
        </w:tc>
        <w:tc>
          <w:tcPr>
            <w:tcW w:w="2509" w:type="dxa"/>
            <w:tcBorders>
              <w:top w:val="nil"/>
              <w:left w:val="nil"/>
              <w:bottom w:val="single" w:sz="8" w:space="0" w:color="auto"/>
              <w:right w:val="single" w:sz="8" w:space="0" w:color="auto"/>
            </w:tcBorders>
            <w:shd w:val="clear" w:color="auto" w:fill="auto"/>
            <w:noWrap/>
            <w:vAlign w:val="center"/>
            <w:hideMark/>
          </w:tcPr>
          <w:p w14:paraId="521848B0" w14:textId="77777777" w:rsidR="00685DF1" w:rsidRDefault="00685DF1" w:rsidP="00685DF1">
            <w:r>
              <w:t>Chapter 6</w:t>
            </w:r>
          </w:p>
        </w:tc>
        <w:tc>
          <w:tcPr>
            <w:tcW w:w="3023" w:type="dxa"/>
            <w:tcBorders>
              <w:top w:val="nil"/>
              <w:left w:val="nil"/>
              <w:bottom w:val="single" w:sz="8" w:space="0" w:color="auto"/>
              <w:right w:val="single" w:sz="8" w:space="0" w:color="auto"/>
            </w:tcBorders>
            <w:shd w:val="clear" w:color="auto" w:fill="auto"/>
            <w:noWrap/>
            <w:vAlign w:val="center"/>
            <w:hideMark/>
          </w:tcPr>
          <w:p w14:paraId="08A97902" w14:textId="77777777" w:rsidR="00685DF1" w:rsidRDefault="00685DF1" w:rsidP="00685DF1">
            <w:r>
              <w:t>Chapter 6</w:t>
            </w:r>
          </w:p>
        </w:tc>
      </w:tr>
      <w:tr w:rsidR="00685DF1" w:rsidRPr="00E85416" w14:paraId="0F52F490"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BF773B" w14:textId="77777777" w:rsidR="00685DF1" w:rsidRDefault="00685DF1" w:rsidP="00685DF1">
            <w:pPr>
              <w:jc w:val="center"/>
            </w:pPr>
            <w:r>
              <w:t>13</w:t>
            </w:r>
          </w:p>
        </w:tc>
        <w:tc>
          <w:tcPr>
            <w:tcW w:w="2509" w:type="dxa"/>
            <w:tcBorders>
              <w:top w:val="nil"/>
              <w:left w:val="nil"/>
              <w:bottom w:val="single" w:sz="8" w:space="0" w:color="auto"/>
              <w:right w:val="single" w:sz="8" w:space="0" w:color="auto"/>
            </w:tcBorders>
            <w:shd w:val="clear" w:color="auto" w:fill="auto"/>
            <w:noWrap/>
            <w:vAlign w:val="center"/>
            <w:hideMark/>
          </w:tcPr>
          <w:p w14:paraId="2418FF8E" w14:textId="77777777" w:rsidR="00685DF1" w:rsidRDefault="00685DF1" w:rsidP="00685DF1">
            <w:r>
              <w:t>Chapter 7</w:t>
            </w:r>
          </w:p>
        </w:tc>
        <w:tc>
          <w:tcPr>
            <w:tcW w:w="3023" w:type="dxa"/>
            <w:tcBorders>
              <w:top w:val="nil"/>
              <w:left w:val="nil"/>
              <w:bottom w:val="single" w:sz="8" w:space="0" w:color="auto"/>
              <w:right w:val="single" w:sz="8" w:space="0" w:color="auto"/>
            </w:tcBorders>
            <w:shd w:val="clear" w:color="auto" w:fill="auto"/>
            <w:noWrap/>
            <w:vAlign w:val="center"/>
            <w:hideMark/>
          </w:tcPr>
          <w:p w14:paraId="6E10A33B" w14:textId="77777777" w:rsidR="00685DF1" w:rsidRDefault="00685DF1" w:rsidP="00685DF1">
            <w:r>
              <w:t>Chapter 7</w:t>
            </w:r>
          </w:p>
        </w:tc>
      </w:tr>
      <w:tr w:rsidR="00685DF1" w:rsidRPr="00E85416" w14:paraId="59F4ED9D" w14:textId="77777777" w:rsidTr="00532DA2">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7D01F7" w14:textId="77777777" w:rsidR="00685DF1" w:rsidRDefault="00685DF1" w:rsidP="00685DF1">
            <w:pPr>
              <w:jc w:val="center"/>
            </w:pPr>
            <w:r>
              <w:t>14</w:t>
            </w:r>
          </w:p>
        </w:tc>
        <w:tc>
          <w:tcPr>
            <w:tcW w:w="2509" w:type="dxa"/>
            <w:tcBorders>
              <w:top w:val="nil"/>
              <w:left w:val="nil"/>
              <w:bottom w:val="single" w:sz="8" w:space="0" w:color="auto"/>
              <w:right w:val="single" w:sz="8" w:space="0" w:color="auto"/>
            </w:tcBorders>
            <w:shd w:val="clear" w:color="auto" w:fill="auto"/>
            <w:noWrap/>
            <w:vAlign w:val="center"/>
            <w:hideMark/>
          </w:tcPr>
          <w:p w14:paraId="2D1E4043" w14:textId="77777777" w:rsidR="00685DF1" w:rsidRDefault="00685DF1" w:rsidP="00685DF1">
            <w:r>
              <w:t>Chapter 7</w:t>
            </w:r>
          </w:p>
        </w:tc>
        <w:tc>
          <w:tcPr>
            <w:tcW w:w="3023" w:type="dxa"/>
            <w:tcBorders>
              <w:top w:val="nil"/>
              <w:left w:val="nil"/>
              <w:bottom w:val="single" w:sz="8" w:space="0" w:color="auto"/>
              <w:right w:val="single" w:sz="8" w:space="0" w:color="auto"/>
            </w:tcBorders>
            <w:shd w:val="clear" w:color="auto" w:fill="auto"/>
            <w:noWrap/>
            <w:vAlign w:val="center"/>
            <w:hideMark/>
          </w:tcPr>
          <w:p w14:paraId="7C94224D" w14:textId="77777777" w:rsidR="00685DF1" w:rsidRDefault="00685DF1" w:rsidP="00685DF1">
            <w:r>
              <w:t>Ethical Issues in IS</w:t>
            </w:r>
          </w:p>
        </w:tc>
      </w:tr>
    </w:tbl>
    <w:p w14:paraId="244C93CD" w14:textId="77777777" w:rsidR="00E709FF" w:rsidRDefault="00E709FF" w:rsidP="00C30228"/>
    <w:sectPr w:rsidR="00E709FF" w:rsidSect="002B76EE">
      <w:footerReference w:type="even" r:id="rId12"/>
      <w:footerReference w:type="default" r:id="rId1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10F0D" w14:textId="77777777" w:rsidR="003B677B" w:rsidRDefault="003B677B">
      <w:r>
        <w:separator/>
      </w:r>
    </w:p>
  </w:endnote>
  <w:endnote w:type="continuationSeparator" w:id="0">
    <w:p w14:paraId="229564EC" w14:textId="77777777" w:rsidR="003B677B" w:rsidRDefault="003B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338B" w14:textId="77777777" w:rsidR="00F16E93" w:rsidRDefault="00F16E93"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733D6" w14:textId="77777777" w:rsidR="00F16E93" w:rsidRDefault="00F16E93"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A596" w14:textId="77777777" w:rsidR="00F16E93" w:rsidRDefault="00F16E93"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B07">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05B07">
      <w:rPr>
        <w:rStyle w:val="PageNumber"/>
        <w:noProof/>
      </w:rPr>
      <w:t>4</w:t>
    </w:r>
    <w:r>
      <w:rPr>
        <w:rStyle w:val="PageNumber"/>
      </w:rPr>
      <w:fldChar w:fldCharType="end"/>
    </w:r>
  </w:p>
  <w:p w14:paraId="44383239" w14:textId="77777777" w:rsidR="00F16E93" w:rsidRPr="00B67B40" w:rsidRDefault="00F16E93" w:rsidP="00A23423">
    <w:pPr>
      <w:pStyle w:val="Footer"/>
      <w:ind w:right="360"/>
      <w:rPr>
        <w:color w:val="A6A6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ACB7F" w14:textId="77777777" w:rsidR="00F16E93" w:rsidRDefault="00F16E93" w:rsidP="00AF5FBF">
    <w:pPr>
      <w:ind w:left="6480" w:firstLine="720"/>
    </w:pPr>
    <w:r>
      <w:t xml:space="preserve">Page </w:t>
    </w:r>
    <w:r>
      <w:fldChar w:fldCharType="begin"/>
    </w:r>
    <w:r>
      <w:instrText xml:space="preserve"> PAGE </w:instrText>
    </w:r>
    <w:r>
      <w:fldChar w:fldCharType="separate"/>
    </w:r>
    <w:r w:rsidR="00305B07">
      <w:rPr>
        <w:noProof/>
      </w:rPr>
      <w:t>1</w:t>
    </w:r>
    <w:r>
      <w:rPr>
        <w:noProof/>
      </w:rPr>
      <w:fldChar w:fldCharType="end"/>
    </w:r>
    <w:r>
      <w:t xml:space="preserve"> of </w:t>
    </w:r>
    <w:r>
      <w:fldChar w:fldCharType="begin"/>
    </w:r>
    <w:r>
      <w:instrText xml:space="preserve"> NUMPAGES  </w:instrText>
    </w:r>
    <w:r>
      <w:fldChar w:fldCharType="separate"/>
    </w:r>
    <w:r w:rsidR="00305B07">
      <w:rPr>
        <w:noProof/>
      </w:rPr>
      <w:t>4</w:t>
    </w:r>
    <w:r>
      <w:rPr>
        <w:noProof/>
      </w:rPr>
      <w:fldChar w:fldCharType="end"/>
    </w:r>
  </w:p>
  <w:p w14:paraId="236DBFEC" w14:textId="77777777" w:rsidR="00F16E93" w:rsidRDefault="00F16E9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37992" w14:textId="77777777" w:rsidR="003B677B" w:rsidRDefault="003B677B">
      <w:r>
        <w:separator/>
      </w:r>
    </w:p>
  </w:footnote>
  <w:footnote w:type="continuationSeparator" w:id="0">
    <w:p w14:paraId="426D332C" w14:textId="77777777" w:rsidR="003B677B" w:rsidRDefault="003B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437D" w14:textId="77777777" w:rsidR="00F16E93" w:rsidRPr="00BD6E37" w:rsidRDefault="000615A9" w:rsidP="000615A9">
    <w:pPr>
      <w:pStyle w:val="Header"/>
      <w:pBdr>
        <w:top w:val="single" w:sz="4" w:space="2" w:color="auto"/>
        <w:left w:val="single" w:sz="4" w:space="4" w:color="auto"/>
        <w:bottom w:val="single" w:sz="4" w:space="1" w:color="auto"/>
        <w:right w:val="single" w:sz="4" w:space="4" w:color="auto"/>
      </w:pBdr>
    </w:pPr>
    <w:r>
      <w:rPr>
        <w:noProof/>
        <w:lang w:val="tr-TR" w:eastAsia="tr-TR"/>
      </w:rPr>
      <w:drawing>
        <wp:inline distT="0" distB="0" distL="0" distR="0" wp14:anchorId="65401439" wp14:editId="6654C44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F16E93">
      <w:rPr>
        <w:lang w:val="tr-TR"/>
      </w:rPr>
      <w:tab/>
    </w:r>
    <w:r w:rsidR="00F16E93">
      <w:rPr>
        <w:lang w:val="tr-TR"/>
      </w:rPr>
      <w:tab/>
    </w:r>
    <w:r>
      <w:rPr>
        <w:noProof/>
        <w:lang w:val="tr-TR" w:eastAsia="tr-TR"/>
      </w:rPr>
      <w:drawing>
        <wp:inline distT="0" distB="0" distL="0" distR="0" wp14:anchorId="5CFA64AE" wp14:editId="0CF54A58">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97C1A8D" w14:textId="77777777" w:rsidR="00F16E93" w:rsidRDefault="00F1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863C4"/>
    <w:multiLevelType w:val="hybridMultilevel"/>
    <w:tmpl w:val="2422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053F1"/>
    <w:multiLevelType w:val="hybridMultilevel"/>
    <w:tmpl w:val="2B5A6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532"/>
    <w:rsid w:val="000169FD"/>
    <w:rsid w:val="0005013F"/>
    <w:rsid w:val="000579F1"/>
    <w:rsid w:val="000615A9"/>
    <w:rsid w:val="0006179D"/>
    <w:rsid w:val="00062D6C"/>
    <w:rsid w:val="00082740"/>
    <w:rsid w:val="00086C51"/>
    <w:rsid w:val="000908F4"/>
    <w:rsid w:val="00091A49"/>
    <w:rsid w:val="000925F2"/>
    <w:rsid w:val="000939E2"/>
    <w:rsid w:val="0009424F"/>
    <w:rsid w:val="00094B14"/>
    <w:rsid w:val="000A1EC8"/>
    <w:rsid w:val="000A22AD"/>
    <w:rsid w:val="000A4938"/>
    <w:rsid w:val="000C16CE"/>
    <w:rsid w:val="000C74D8"/>
    <w:rsid w:val="000C7B67"/>
    <w:rsid w:val="000D51E3"/>
    <w:rsid w:val="000D5CB0"/>
    <w:rsid w:val="000D79EF"/>
    <w:rsid w:val="000E72FE"/>
    <w:rsid w:val="00106D38"/>
    <w:rsid w:val="001076ED"/>
    <w:rsid w:val="0011502F"/>
    <w:rsid w:val="00122081"/>
    <w:rsid w:val="00125E28"/>
    <w:rsid w:val="00125E79"/>
    <w:rsid w:val="0013070B"/>
    <w:rsid w:val="001434A9"/>
    <w:rsid w:val="0014634E"/>
    <w:rsid w:val="00154956"/>
    <w:rsid w:val="001607B6"/>
    <w:rsid w:val="00161759"/>
    <w:rsid w:val="00161D3F"/>
    <w:rsid w:val="001631E6"/>
    <w:rsid w:val="00177B70"/>
    <w:rsid w:val="0018309A"/>
    <w:rsid w:val="00190118"/>
    <w:rsid w:val="00190247"/>
    <w:rsid w:val="001960BB"/>
    <w:rsid w:val="001A20B3"/>
    <w:rsid w:val="001B5B59"/>
    <w:rsid w:val="001B726F"/>
    <w:rsid w:val="001C1B99"/>
    <w:rsid w:val="001C3936"/>
    <w:rsid w:val="001D1C3D"/>
    <w:rsid w:val="001E2F03"/>
    <w:rsid w:val="0021364D"/>
    <w:rsid w:val="00213E53"/>
    <w:rsid w:val="00241789"/>
    <w:rsid w:val="00250D28"/>
    <w:rsid w:val="0025355C"/>
    <w:rsid w:val="0025359C"/>
    <w:rsid w:val="0025798F"/>
    <w:rsid w:val="00261CB1"/>
    <w:rsid w:val="00264351"/>
    <w:rsid w:val="0026667E"/>
    <w:rsid w:val="002716AD"/>
    <w:rsid w:val="00274040"/>
    <w:rsid w:val="00280A72"/>
    <w:rsid w:val="00283D27"/>
    <w:rsid w:val="00287AA2"/>
    <w:rsid w:val="002911F3"/>
    <w:rsid w:val="00291216"/>
    <w:rsid w:val="002933FD"/>
    <w:rsid w:val="00296223"/>
    <w:rsid w:val="002A5EBA"/>
    <w:rsid w:val="002A7678"/>
    <w:rsid w:val="002B76EE"/>
    <w:rsid w:val="002C3822"/>
    <w:rsid w:val="002C7102"/>
    <w:rsid w:val="002F1F34"/>
    <w:rsid w:val="002F55F1"/>
    <w:rsid w:val="00305B07"/>
    <w:rsid w:val="00310436"/>
    <w:rsid w:val="0032608D"/>
    <w:rsid w:val="00326AFF"/>
    <w:rsid w:val="003365CC"/>
    <w:rsid w:val="003379E0"/>
    <w:rsid w:val="00340606"/>
    <w:rsid w:val="0034797F"/>
    <w:rsid w:val="00361B64"/>
    <w:rsid w:val="003651C2"/>
    <w:rsid w:val="0036726D"/>
    <w:rsid w:val="0037601F"/>
    <w:rsid w:val="00393822"/>
    <w:rsid w:val="003A5972"/>
    <w:rsid w:val="003B677B"/>
    <w:rsid w:val="003B6AB3"/>
    <w:rsid w:val="003B72E2"/>
    <w:rsid w:val="003D3B91"/>
    <w:rsid w:val="003D40C0"/>
    <w:rsid w:val="003E5455"/>
    <w:rsid w:val="003E7DE5"/>
    <w:rsid w:val="003F0C25"/>
    <w:rsid w:val="003F1334"/>
    <w:rsid w:val="003F3326"/>
    <w:rsid w:val="003F34B3"/>
    <w:rsid w:val="0040127A"/>
    <w:rsid w:val="00403780"/>
    <w:rsid w:val="004043C9"/>
    <w:rsid w:val="004044B1"/>
    <w:rsid w:val="00405BE1"/>
    <w:rsid w:val="00406F64"/>
    <w:rsid w:val="00421438"/>
    <w:rsid w:val="00425590"/>
    <w:rsid w:val="00425B17"/>
    <w:rsid w:val="00427FBC"/>
    <w:rsid w:val="004339AF"/>
    <w:rsid w:val="004356E2"/>
    <w:rsid w:val="004430AE"/>
    <w:rsid w:val="00445FB7"/>
    <w:rsid w:val="004546F6"/>
    <w:rsid w:val="00456131"/>
    <w:rsid w:val="004608C3"/>
    <w:rsid w:val="00467DD9"/>
    <w:rsid w:val="00471CC0"/>
    <w:rsid w:val="00482329"/>
    <w:rsid w:val="004909ED"/>
    <w:rsid w:val="00490AF1"/>
    <w:rsid w:val="004940D8"/>
    <w:rsid w:val="004A109A"/>
    <w:rsid w:val="004A4406"/>
    <w:rsid w:val="004A58DE"/>
    <w:rsid w:val="004B7284"/>
    <w:rsid w:val="004D0E12"/>
    <w:rsid w:val="004D6170"/>
    <w:rsid w:val="004D769F"/>
    <w:rsid w:val="004E3B6A"/>
    <w:rsid w:val="004F279B"/>
    <w:rsid w:val="004F2D1F"/>
    <w:rsid w:val="00502D79"/>
    <w:rsid w:val="00506D4B"/>
    <w:rsid w:val="00517C0B"/>
    <w:rsid w:val="00525349"/>
    <w:rsid w:val="005307EC"/>
    <w:rsid w:val="00532DA2"/>
    <w:rsid w:val="005436A1"/>
    <w:rsid w:val="0054468C"/>
    <w:rsid w:val="00552117"/>
    <w:rsid w:val="0057435B"/>
    <w:rsid w:val="005778CC"/>
    <w:rsid w:val="005804BB"/>
    <w:rsid w:val="00583BA6"/>
    <w:rsid w:val="00586440"/>
    <w:rsid w:val="00593532"/>
    <w:rsid w:val="005A3FF0"/>
    <w:rsid w:val="005B38E2"/>
    <w:rsid w:val="005B3D18"/>
    <w:rsid w:val="005C6DC6"/>
    <w:rsid w:val="005C74E5"/>
    <w:rsid w:val="005C7B30"/>
    <w:rsid w:val="005E4C2F"/>
    <w:rsid w:val="005E5181"/>
    <w:rsid w:val="005E77B7"/>
    <w:rsid w:val="00600162"/>
    <w:rsid w:val="00600F92"/>
    <w:rsid w:val="00601FA4"/>
    <w:rsid w:val="0060204D"/>
    <w:rsid w:val="006028B4"/>
    <w:rsid w:val="0061119A"/>
    <w:rsid w:val="00611D82"/>
    <w:rsid w:val="00611E76"/>
    <w:rsid w:val="00637497"/>
    <w:rsid w:val="00647C61"/>
    <w:rsid w:val="00647EA7"/>
    <w:rsid w:val="00662048"/>
    <w:rsid w:val="00674A2A"/>
    <w:rsid w:val="00680AC4"/>
    <w:rsid w:val="00683096"/>
    <w:rsid w:val="00685DF1"/>
    <w:rsid w:val="00692806"/>
    <w:rsid w:val="006935E9"/>
    <w:rsid w:val="00695953"/>
    <w:rsid w:val="006A3244"/>
    <w:rsid w:val="006B67B0"/>
    <w:rsid w:val="006B6DE9"/>
    <w:rsid w:val="006C1B93"/>
    <w:rsid w:val="006D1E9A"/>
    <w:rsid w:val="006D7CB0"/>
    <w:rsid w:val="006E136F"/>
    <w:rsid w:val="006F006E"/>
    <w:rsid w:val="006F14F1"/>
    <w:rsid w:val="006F26ED"/>
    <w:rsid w:val="006F65CA"/>
    <w:rsid w:val="00706F83"/>
    <w:rsid w:val="007269E8"/>
    <w:rsid w:val="00731BE9"/>
    <w:rsid w:val="00732972"/>
    <w:rsid w:val="0073682E"/>
    <w:rsid w:val="00737DD9"/>
    <w:rsid w:val="00760B99"/>
    <w:rsid w:val="00782690"/>
    <w:rsid w:val="0079202D"/>
    <w:rsid w:val="007953DD"/>
    <w:rsid w:val="00797688"/>
    <w:rsid w:val="007A285D"/>
    <w:rsid w:val="007A50B7"/>
    <w:rsid w:val="007C29D1"/>
    <w:rsid w:val="007C3BAD"/>
    <w:rsid w:val="007C4367"/>
    <w:rsid w:val="007D11EF"/>
    <w:rsid w:val="007D32D9"/>
    <w:rsid w:val="007D42AA"/>
    <w:rsid w:val="007D4809"/>
    <w:rsid w:val="007D5880"/>
    <w:rsid w:val="007E3520"/>
    <w:rsid w:val="007E49C8"/>
    <w:rsid w:val="007E50A4"/>
    <w:rsid w:val="007F730E"/>
    <w:rsid w:val="00821B59"/>
    <w:rsid w:val="00826F1A"/>
    <w:rsid w:val="008366A5"/>
    <w:rsid w:val="008412B9"/>
    <w:rsid w:val="00845D80"/>
    <w:rsid w:val="0085221D"/>
    <w:rsid w:val="00854243"/>
    <w:rsid w:val="008561F6"/>
    <w:rsid w:val="008571A2"/>
    <w:rsid w:val="008653D6"/>
    <w:rsid w:val="00886B1D"/>
    <w:rsid w:val="008916C0"/>
    <w:rsid w:val="00893033"/>
    <w:rsid w:val="008A0065"/>
    <w:rsid w:val="008A7E73"/>
    <w:rsid w:val="008B6E46"/>
    <w:rsid w:val="008C2E3A"/>
    <w:rsid w:val="008C3C95"/>
    <w:rsid w:val="008D0174"/>
    <w:rsid w:val="008D104F"/>
    <w:rsid w:val="008D5CBF"/>
    <w:rsid w:val="008F45ED"/>
    <w:rsid w:val="00900702"/>
    <w:rsid w:val="0090229E"/>
    <w:rsid w:val="00904ED3"/>
    <w:rsid w:val="00905CAF"/>
    <w:rsid w:val="00911220"/>
    <w:rsid w:val="00912482"/>
    <w:rsid w:val="00913612"/>
    <w:rsid w:val="00913FCE"/>
    <w:rsid w:val="00915739"/>
    <w:rsid w:val="00921C94"/>
    <w:rsid w:val="009249B8"/>
    <w:rsid w:val="00926FCB"/>
    <w:rsid w:val="00934ED6"/>
    <w:rsid w:val="00935583"/>
    <w:rsid w:val="0093604D"/>
    <w:rsid w:val="00940C5B"/>
    <w:rsid w:val="00945A23"/>
    <w:rsid w:val="00946167"/>
    <w:rsid w:val="00954B1E"/>
    <w:rsid w:val="00956648"/>
    <w:rsid w:val="009618D3"/>
    <w:rsid w:val="00963AF0"/>
    <w:rsid w:val="00971F8B"/>
    <w:rsid w:val="009756A8"/>
    <w:rsid w:val="009940A6"/>
    <w:rsid w:val="009B13E8"/>
    <w:rsid w:val="009C1517"/>
    <w:rsid w:val="009C2375"/>
    <w:rsid w:val="009C27F4"/>
    <w:rsid w:val="009C5350"/>
    <w:rsid w:val="009D11EB"/>
    <w:rsid w:val="009D3254"/>
    <w:rsid w:val="009F6410"/>
    <w:rsid w:val="00A00782"/>
    <w:rsid w:val="00A04B56"/>
    <w:rsid w:val="00A12930"/>
    <w:rsid w:val="00A14F68"/>
    <w:rsid w:val="00A1666E"/>
    <w:rsid w:val="00A20690"/>
    <w:rsid w:val="00A21B5D"/>
    <w:rsid w:val="00A23423"/>
    <w:rsid w:val="00A24522"/>
    <w:rsid w:val="00A265F7"/>
    <w:rsid w:val="00A36423"/>
    <w:rsid w:val="00A41E00"/>
    <w:rsid w:val="00A52FE0"/>
    <w:rsid w:val="00A60FF8"/>
    <w:rsid w:val="00A6279A"/>
    <w:rsid w:val="00A639AB"/>
    <w:rsid w:val="00A66734"/>
    <w:rsid w:val="00A67EA6"/>
    <w:rsid w:val="00A7502C"/>
    <w:rsid w:val="00A90703"/>
    <w:rsid w:val="00A94193"/>
    <w:rsid w:val="00AA5206"/>
    <w:rsid w:val="00AA6935"/>
    <w:rsid w:val="00AB265E"/>
    <w:rsid w:val="00AC3193"/>
    <w:rsid w:val="00AC7E9F"/>
    <w:rsid w:val="00AD0B98"/>
    <w:rsid w:val="00AD3A2E"/>
    <w:rsid w:val="00AD5D30"/>
    <w:rsid w:val="00AD6F3C"/>
    <w:rsid w:val="00AD7E7C"/>
    <w:rsid w:val="00AF5FBF"/>
    <w:rsid w:val="00B06890"/>
    <w:rsid w:val="00B07F49"/>
    <w:rsid w:val="00B15F4F"/>
    <w:rsid w:val="00B24DFB"/>
    <w:rsid w:val="00B34EF5"/>
    <w:rsid w:val="00B4683D"/>
    <w:rsid w:val="00B51015"/>
    <w:rsid w:val="00B51E2D"/>
    <w:rsid w:val="00B60BBD"/>
    <w:rsid w:val="00B64A90"/>
    <w:rsid w:val="00B67B40"/>
    <w:rsid w:val="00B76810"/>
    <w:rsid w:val="00B97540"/>
    <w:rsid w:val="00BA20EB"/>
    <w:rsid w:val="00BB159B"/>
    <w:rsid w:val="00BB1A7C"/>
    <w:rsid w:val="00BB30BC"/>
    <w:rsid w:val="00BC57E4"/>
    <w:rsid w:val="00BD2752"/>
    <w:rsid w:val="00BD6E37"/>
    <w:rsid w:val="00BE5777"/>
    <w:rsid w:val="00BF259A"/>
    <w:rsid w:val="00C0440E"/>
    <w:rsid w:val="00C144CE"/>
    <w:rsid w:val="00C17185"/>
    <w:rsid w:val="00C17540"/>
    <w:rsid w:val="00C217D6"/>
    <w:rsid w:val="00C25FC4"/>
    <w:rsid w:val="00C30228"/>
    <w:rsid w:val="00C3791C"/>
    <w:rsid w:val="00C413BB"/>
    <w:rsid w:val="00C54BB9"/>
    <w:rsid w:val="00C55816"/>
    <w:rsid w:val="00C61708"/>
    <w:rsid w:val="00C63FB3"/>
    <w:rsid w:val="00C64807"/>
    <w:rsid w:val="00C659E4"/>
    <w:rsid w:val="00C6719C"/>
    <w:rsid w:val="00C722A3"/>
    <w:rsid w:val="00C843BB"/>
    <w:rsid w:val="00C85ED0"/>
    <w:rsid w:val="00C95196"/>
    <w:rsid w:val="00C96D70"/>
    <w:rsid w:val="00CA0576"/>
    <w:rsid w:val="00CA3831"/>
    <w:rsid w:val="00CA5019"/>
    <w:rsid w:val="00CB191C"/>
    <w:rsid w:val="00CB2F00"/>
    <w:rsid w:val="00CB6B73"/>
    <w:rsid w:val="00CB6E58"/>
    <w:rsid w:val="00CD4CBE"/>
    <w:rsid w:val="00CF315B"/>
    <w:rsid w:val="00CF4FA3"/>
    <w:rsid w:val="00D050B4"/>
    <w:rsid w:val="00D102E6"/>
    <w:rsid w:val="00D159C8"/>
    <w:rsid w:val="00D21BD3"/>
    <w:rsid w:val="00D31410"/>
    <w:rsid w:val="00D405EF"/>
    <w:rsid w:val="00D452C5"/>
    <w:rsid w:val="00D475B1"/>
    <w:rsid w:val="00D47ACF"/>
    <w:rsid w:val="00D50ECD"/>
    <w:rsid w:val="00D547FE"/>
    <w:rsid w:val="00D57ECC"/>
    <w:rsid w:val="00D6178A"/>
    <w:rsid w:val="00D6404E"/>
    <w:rsid w:val="00D64374"/>
    <w:rsid w:val="00D67CBD"/>
    <w:rsid w:val="00D740A5"/>
    <w:rsid w:val="00D87836"/>
    <w:rsid w:val="00DA28E1"/>
    <w:rsid w:val="00DA6FEA"/>
    <w:rsid w:val="00DC38AF"/>
    <w:rsid w:val="00DC51C1"/>
    <w:rsid w:val="00DD07C6"/>
    <w:rsid w:val="00DD2143"/>
    <w:rsid w:val="00DD223B"/>
    <w:rsid w:val="00DD4288"/>
    <w:rsid w:val="00DE297E"/>
    <w:rsid w:val="00DF248C"/>
    <w:rsid w:val="00DF6564"/>
    <w:rsid w:val="00DF78EC"/>
    <w:rsid w:val="00E166CA"/>
    <w:rsid w:val="00E2250D"/>
    <w:rsid w:val="00E30603"/>
    <w:rsid w:val="00E44163"/>
    <w:rsid w:val="00E47181"/>
    <w:rsid w:val="00E476C3"/>
    <w:rsid w:val="00E52AD3"/>
    <w:rsid w:val="00E547C1"/>
    <w:rsid w:val="00E578E8"/>
    <w:rsid w:val="00E57D5D"/>
    <w:rsid w:val="00E61D70"/>
    <w:rsid w:val="00E665E9"/>
    <w:rsid w:val="00E709FF"/>
    <w:rsid w:val="00E769E3"/>
    <w:rsid w:val="00E85416"/>
    <w:rsid w:val="00E860EA"/>
    <w:rsid w:val="00EA16AC"/>
    <w:rsid w:val="00EA42A0"/>
    <w:rsid w:val="00EB0E43"/>
    <w:rsid w:val="00EB0F23"/>
    <w:rsid w:val="00EC1566"/>
    <w:rsid w:val="00EC1F14"/>
    <w:rsid w:val="00EE6143"/>
    <w:rsid w:val="00EF2D84"/>
    <w:rsid w:val="00F03A8D"/>
    <w:rsid w:val="00F106EC"/>
    <w:rsid w:val="00F1438C"/>
    <w:rsid w:val="00F156AA"/>
    <w:rsid w:val="00F16E93"/>
    <w:rsid w:val="00F30C34"/>
    <w:rsid w:val="00F42278"/>
    <w:rsid w:val="00F62137"/>
    <w:rsid w:val="00F668A4"/>
    <w:rsid w:val="00F82CDD"/>
    <w:rsid w:val="00F86CD5"/>
    <w:rsid w:val="00FA030D"/>
    <w:rsid w:val="00FA7854"/>
    <w:rsid w:val="00FB1985"/>
    <w:rsid w:val="00FB707F"/>
    <w:rsid w:val="00FD742C"/>
    <w:rsid w:val="00FE2FC8"/>
    <w:rsid w:val="00FE7E8F"/>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98386"/>
  <w15:docId w15:val="{18769C30-FDB7-4A9A-8367-4334742F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6648"/>
    <w:rPr>
      <w:color w:val="0000FF"/>
      <w:u w:val="single"/>
    </w:rPr>
  </w:style>
  <w:style w:type="character" w:styleId="FollowedHyperlink">
    <w:name w:val="FollowedHyperlink"/>
    <w:basedOn w:val="DefaultParagraphFont"/>
    <w:rsid w:val="00940C5B"/>
    <w:rPr>
      <w:color w:val="800080"/>
      <w:u w:val="single"/>
    </w:rPr>
  </w:style>
  <w:style w:type="character" w:styleId="PageNumber">
    <w:name w:val="page number"/>
    <w:basedOn w:val="DefaultParagraphFont"/>
    <w:rsid w:val="00A23423"/>
  </w:style>
  <w:style w:type="character" w:customStyle="1" w:styleId="FooterChar">
    <w:name w:val="Footer Char"/>
    <w:basedOn w:val="DefaultParagraphFont"/>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basedOn w:val="DefaultParagraphFont"/>
    <w:link w:val="BalloonText"/>
    <w:rsid w:val="001E2F03"/>
    <w:rPr>
      <w:rFonts w:ascii="Tahoma" w:hAnsi="Tahoma" w:cs="Tahoma"/>
      <w:sz w:val="16"/>
      <w:szCs w:val="16"/>
    </w:rPr>
  </w:style>
  <w:style w:type="paragraph" w:styleId="ListParagraph">
    <w:name w:val="List Paragraph"/>
    <w:basedOn w:val="Normal"/>
    <w:uiPriority w:val="34"/>
    <w:qFormat/>
    <w:rsid w:val="00B24DFB"/>
    <w:pPr>
      <w:ind w:left="720"/>
      <w:contextualSpacing/>
    </w:pPr>
  </w:style>
  <w:style w:type="paragraph" w:customStyle="1" w:styleId="Default">
    <w:name w:val="Default"/>
    <w:rsid w:val="009112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241789"/>
    <w:rPr>
      <w:color w:val="605E5C"/>
      <w:shd w:val="clear" w:color="auto" w:fill="E1DFDD"/>
    </w:rPr>
  </w:style>
  <w:style w:type="character" w:styleId="UnresolvedMention">
    <w:name w:val="Unresolved Mention"/>
    <w:basedOn w:val="DefaultParagraphFont"/>
    <w:uiPriority w:val="99"/>
    <w:semiHidden/>
    <w:unhideWhenUsed/>
    <w:rsid w:val="0054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1024938308">
      <w:bodyDiv w:val="1"/>
      <w:marLeft w:val="0"/>
      <w:marRight w:val="0"/>
      <w:marTop w:val="0"/>
      <w:marBottom w:val="0"/>
      <w:divBdr>
        <w:top w:val="none" w:sz="0" w:space="0" w:color="auto"/>
        <w:left w:val="none" w:sz="0" w:space="0" w:color="auto"/>
        <w:bottom w:val="none" w:sz="0" w:space="0" w:color="auto"/>
        <w:right w:val="none" w:sz="0" w:space="0" w:color="auto"/>
      </w:divBdr>
    </w:div>
    <w:div w:id="16105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s@sabanciuniv.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u.sabanciuniv.edu/it/en/microsoft-software/azure-de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homerbooks.com/urun/modern-database-management-global-edition" TargetMode="External"/><Relationship Id="rId4" Type="http://schemas.openxmlformats.org/officeDocument/2006/relationships/settings" Target="settings.xml"/><Relationship Id="rId9" Type="http://schemas.openxmlformats.org/officeDocument/2006/relationships/hyperlink" Target="https://www.google.com/url?q=https://sabanciuniv.zoom.us/j/91846119429&amp;sa=D&amp;source=calendar&amp;usd=2&amp;usg=AOvVaw0Q49kpS6pB5j1Rc26SVtC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5A7F-C8B0-40CF-A1C0-921BDC4A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8992</CharactersWithSpaces>
  <SharedDoc>false</SharedDoc>
  <HLinks>
    <vt:vector size="6" baseType="variant">
      <vt:variant>
        <vt:i4>6619202</vt:i4>
      </vt:variant>
      <vt:variant>
        <vt:i4>0</vt:i4>
      </vt:variant>
      <vt:variant>
        <vt:i4>0</vt:i4>
      </vt:variant>
      <vt:variant>
        <vt:i4>5</vt:i4>
      </vt:variant>
      <vt:variant>
        <vt:lpwstr>mailto:nihatk@sabanciuniv.edu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Enes Eryarsoy</cp:lastModifiedBy>
  <cp:revision>46</cp:revision>
  <cp:lastPrinted>2018-09-22T11:14:00Z</cp:lastPrinted>
  <dcterms:created xsi:type="dcterms:W3CDTF">2015-09-09T06:33:00Z</dcterms:created>
  <dcterms:modified xsi:type="dcterms:W3CDTF">2021-03-22T14:51:00Z</dcterms:modified>
</cp:coreProperties>
</file>