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49E4" w14:textId="77777777" w:rsidR="007D0E2E" w:rsidRPr="00367B02" w:rsidRDefault="007D0E2E" w:rsidP="007D0E2E">
      <w:pPr>
        <w:jc w:val="center"/>
        <w:rPr>
          <w:rFonts w:ascii="Times New Roman" w:hAnsi="Times New Roman" w:cs="Times New Roman"/>
          <w:b/>
        </w:rPr>
      </w:pPr>
      <w:r w:rsidRPr="00367B02">
        <w:rPr>
          <w:rFonts w:ascii="Times New Roman" w:hAnsi="Times New Roman" w:cs="Times New Roman"/>
          <w:b/>
        </w:rPr>
        <w:t>CULT 453/553: Spaces of Migration</w:t>
      </w:r>
    </w:p>
    <w:p w14:paraId="470B78BC" w14:textId="533F7F96" w:rsidR="007D0E2E" w:rsidRPr="00367B02" w:rsidRDefault="007D0E2E" w:rsidP="007D0E2E">
      <w:pPr>
        <w:jc w:val="center"/>
        <w:rPr>
          <w:rFonts w:ascii="Times New Roman" w:hAnsi="Times New Roman" w:cs="Times New Roman"/>
          <w:b/>
        </w:rPr>
      </w:pPr>
      <w:r>
        <w:rPr>
          <w:rFonts w:ascii="Times New Roman" w:hAnsi="Times New Roman" w:cs="Times New Roman"/>
          <w:b/>
        </w:rPr>
        <w:t>Fall</w:t>
      </w:r>
      <w:r w:rsidRPr="00367B02">
        <w:rPr>
          <w:rFonts w:ascii="Times New Roman" w:hAnsi="Times New Roman" w:cs="Times New Roman"/>
          <w:b/>
        </w:rPr>
        <w:t xml:space="preserve"> 202</w:t>
      </w:r>
      <w:r>
        <w:rPr>
          <w:rFonts w:ascii="Times New Roman" w:hAnsi="Times New Roman" w:cs="Times New Roman"/>
          <w:b/>
        </w:rPr>
        <w:t>1</w:t>
      </w:r>
    </w:p>
    <w:p w14:paraId="1E239406" w14:textId="77777777" w:rsidR="007D0E2E" w:rsidRPr="00367B02" w:rsidRDefault="007D0E2E" w:rsidP="007D0E2E">
      <w:pPr>
        <w:jc w:val="center"/>
        <w:rPr>
          <w:rFonts w:ascii="Times New Roman" w:hAnsi="Times New Roman" w:cs="Times New Roman"/>
          <w:bCs/>
        </w:rPr>
      </w:pPr>
    </w:p>
    <w:p w14:paraId="26476D11" w14:textId="38B33D20" w:rsidR="00646D35" w:rsidRPr="00367B02" w:rsidRDefault="00646D35" w:rsidP="00646D35">
      <w:pPr>
        <w:jc w:val="center"/>
        <w:rPr>
          <w:rFonts w:ascii="Times New Roman" w:hAnsi="Times New Roman" w:cs="Times New Roman"/>
          <w:bCs/>
        </w:rPr>
      </w:pPr>
      <w:r>
        <w:rPr>
          <w:rFonts w:ascii="Times New Roman" w:hAnsi="Times New Roman" w:cs="Times New Roman"/>
          <w:bCs/>
        </w:rPr>
        <w:t>Mon</w:t>
      </w:r>
      <w:r w:rsidRPr="00367B02">
        <w:rPr>
          <w:rFonts w:ascii="Times New Roman" w:hAnsi="Times New Roman" w:cs="Times New Roman"/>
          <w:bCs/>
        </w:rPr>
        <w:t>days 1</w:t>
      </w:r>
      <w:r>
        <w:rPr>
          <w:rFonts w:ascii="Times New Roman" w:hAnsi="Times New Roman" w:cs="Times New Roman"/>
          <w:bCs/>
        </w:rPr>
        <w:t>5</w:t>
      </w:r>
      <w:r w:rsidRPr="00367B02">
        <w:rPr>
          <w:rFonts w:ascii="Times New Roman" w:hAnsi="Times New Roman" w:cs="Times New Roman"/>
          <w:bCs/>
        </w:rPr>
        <w:t>:40-1</w:t>
      </w:r>
      <w:r>
        <w:rPr>
          <w:rFonts w:ascii="Times New Roman" w:hAnsi="Times New Roman" w:cs="Times New Roman"/>
          <w:bCs/>
        </w:rPr>
        <w:t>7</w:t>
      </w:r>
      <w:r w:rsidRPr="00367B02">
        <w:rPr>
          <w:rFonts w:ascii="Times New Roman" w:hAnsi="Times New Roman" w:cs="Times New Roman"/>
          <w:bCs/>
        </w:rPr>
        <w:t xml:space="preserve">:30 </w:t>
      </w:r>
      <w:r>
        <w:rPr>
          <w:rFonts w:ascii="Times New Roman" w:hAnsi="Times New Roman" w:cs="Times New Roman"/>
          <w:bCs/>
        </w:rPr>
        <w:t>at FASS 1089 &amp; over Zoom</w:t>
      </w:r>
    </w:p>
    <w:p w14:paraId="1D2FF859" w14:textId="747DA1EE" w:rsidR="00646D35" w:rsidRPr="00367B02" w:rsidRDefault="00646D35" w:rsidP="00646D35">
      <w:pPr>
        <w:jc w:val="center"/>
        <w:rPr>
          <w:rFonts w:ascii="Times New Roman" w:hAnsi="Times New Roman" w:cs="Times New Roman"/>
          <w:bCs/>
        </w:rPr>
      </w:pPr>
      <w:r>
        <w:rPr>
          <w:rFonts w:ascii="Times New Roman" w:hAnsi="Times New Roman" w:cs="Times New Roman"/>
          <w:bCs/>
        </w:rPr>
        <w:t>Thursdays</w:t>
      </w:r>
      <w:r w:rsidRPr="00367B02">
        <w:rPr>
          <w:rFonts w:ascii="Times New Roman" w:hAnsi="Times New Roman" w:cs="Times New Roman"/>
          <w:bCs/>
        </w:rPr>
        <w:t xml:space="preserve"> </w:t>
      </w:r>
      <w:r>
        <w:rPr>
          <w:rFonts w:ascii="Times New Roman" w:hAnsi="Times New Roman" w:cs="Times New Roman"/>
          <w:bCs/>
        </w:rPr>
        <w:t>10</w:t>
      </w:r>
      <w:r w:rsidRPr="00367B02">
        <w:rPr>
          <w:rFonts w:ascii="Times New Roman" w:hAnsi="Times New Roman" w:cs="Times New Roman"/>
          <w:bCs/>
        </w:rPr>
        <w:t>:40-1</w:t>
      </w:r>
      <w:r>
        <w:rPr>
          <w:rFonts w:ascii="Times New Roman" w:hAnsi="Times New Roman" w:cs="Times New Roman"/>
          <w:bCs/>
        </w:rPr>
        <w:t>1</w:t>
      </w:r>
      <w:r w:rsidRPr="00367B02">
        <w:rPr>
          <w:rFonts w:ascii="Times New Roman" w:hAnsi="Times New Roman" w:cs="Times New Roman"/>
          <w:bCs/>
        </w:rPr>
        <w:t xml:space="preserve">:30 </w:t>
      </w:r>
      <w:r>
        <w:rPr>
          <w:rFonts w:ascii="Times New Roman" w:hAnsi="Times New Roman" w:cs="Times New Roman"/>
          <w:bCs/>
        </w:rPr>
        <w:t>at FASS 1089 &amp; over Zoom</w:t>
      </w:r>
    </w:p>
    <w:p w14:paraId="7E055EE8" w14:textId="77777777" w:rsidR="007D0E2E" w:rsidRPr="00367B02" w:rsidRDefault="007D0E2E" w:rsidP="007D0E2E">
      <w:pPr>
        <w:jc w:val="center"/>
        <w:rPr>
          <w:rFonts w:ascii="Times New Roman" w:hAnsi="Times New Roman" w:cs="Times New Roman"/>
          <w:b/>
        </w:rPr>
      </w:pPr>
    </w:p>
    <w:p w14:paraId="2F16EB75" w14:textId="77777777" w:rsidR="007D0E2E" w:rsidRPr="00367B02" w:rsidRDefault="007D0E2E" w:rsidP="007D0E2E">
      <w:pPr>
        <w:jc w:val="center"/>
        <w:rPr>
          <w:rFonts w:ascii="Times New Roman" w:hAnsi="Times New Roman" w:cs="Times New Roman"/>
          <w:bCs/>
        </w:rPr>
      </w:pPr>
      <w:r w:rsidRPr="00367B02">
        <w:rPr>
          <w:rFonts w:ascii="Times New Roman" w:hAnsi="Times New Roman" w:cs="Times New Roman"/>
          <w:bCs/>
        </w:rPr>
        <w:t>Aslı İkizoğlu Erensü</w:t>
      </w:r>
    </w:p>
    <w:p w14:paraId="1D53C70A" w14:textId="77777777" w:rsidR="007D0E2E" w:rsidRPr="00367B02" w:rsidRDefault="00A16C30" w:rsidP="007D0E2E">
      <w:pPr>
        <w:jc w:val="center"/>
        <w:rPr>
          <w:rFonts w:ascii="Times New Roman" w:hAnsi="Times New Roman" w:cs="Times New Roman"/>
          <w:bCs/>
        </w:rPr>
      </w:pPr>
      <w:hyperlink r:id="rId5" w:history="1">
        <w:r w:rsidR="007D0E2E" w:rsidRPr="00367B02">
          <w:rPr>
            <w:rStyle w:val="Hyperlink"/>
            <w:rFonts w:ascii="Times New Roman" w:hAnsi="Times New Roman" w:cs="Times New Roman"/>
            <w:bCs/>
          </w:rPr>
          <w:t>asli.ikizoglu@sabanciuniv.edu</w:t>
        </w:r>
      </w:hyperlink>
    </w:p>
    <w:p w14:paraId="320794D0" w14:textId="77777777" w:rsidR="007D0E2E" w:rsidRPr="00367B02" w:rsidRDefault="007D0E2E" w:rsidP="007D0E2E">
      <w:pPr>
        <w:jc w:val="center"/>
        <w:rPr>
          <w:rFonts w:ascii="Times New Roman" w:hAnsi="Times New Roman" w:cs="Times New Roman"/>
          <w:bCs/>
        </w:rPr>
      </w:pPr>
      <w:r w:rsidRPr="00367B02">
        <w:rPr>
          <w:rFonts w:ascii="Times New Roman" w:hAnsi="Times New Roman" w:cs="Times New Roman"/>
          <w:bCs/>
        </w:rPr>
        <w:t>Office: FASS 2024</w:t>
      </w:r>
    </w:p>
    <w:p w14:paraId="67E4C2A8" w14:textId="77777777" w:rsidR="007D0E2E" w:rsidRPr="009B05A9" w:rsidRDefault="007D0E2E" w:rsidP="007D0E2E">
      <w:pPr>
        <w:jc w:val="center"/>
        <w:rPr>
          <w:rFonts w:ascii="Times New Roman" w:hAnsi="Times New Roman" w:cs="Times New Roman"/>
          <w:bCs/>
        </w:rPr>
      </w:pPr>
      <w:r w:rsidRPr="009B05A9">
        <w:rPr>
          <w:rFonts w:ascii="Times New Roman" w:hAnsi="Times New Roman" w:cs="Times New Roman"/>
          <w:bCs/>
        </w:rPr>
        <w:t xml:space="preserve">Office Hours: </w:t>
      </w:r>
      <w:r>
        <w:rPr>
          <w:rFonts w:ascii="Times New Roman" w:hAnsi="Times New Roman" w:cs="Times New Roman"/>
          <w:bCs/>
        </w:rPr>
        <w:t>By</w:t>
      </w:r>
      <w:r w:rsidRPr="009B05A9">
        <w:rPr>
          <w:rFonts w:ascii="Times New Roman" w:hAnsi="Times New Roman" w:cs="Times New Roman"/>
          <w:bCs/>
        </w:rPr>
        <w:t xml:space="preserve"> appointment</w:t>
      </w:r>
    </w:p>
    <w:p w14:paraId="0483583A" w14:textId="77777777" w:rsidR="007D0E2E" w:rsidRDefault="007D0E2E" w:rsidP="00EE6DE6">
      <w:pPr>
        <w:jc w:val="center"/>
        <w:rPr>
          <w:rFonts w:ascii="Times New Roman" w:hAnsi="Times New Roman" w:cs="Times New Roman"/>
          <w:b/>
          <w:bCs/>
          <w:u w:val="single"/>
        </w:rPr>
      </w:pPr>
    </w:p>
    <w:p w14:paraId="2605D568" w14:textId="77777777" w:rsidR="007D0E2E" w:rsidRDefault="007D0E2E" w:rsidP="00EE6DE6">
      <w:pPr>
        <w:jc w:val="center"/>
        <w:rPr>
          <w:rFonts w:ascii="Times New Roman" w:hAnsi="Times New Roman" w:cs="Times New Roman"/>
          <w:b/>
          <w:bCs/>
          <w:u w:val="single"/>
        </w:rPr>
      </w:pPr>
    </w:p>
    <w:p w14:paraId="1FA10DB0" w14:textId="77777777" w:rsidR="007D0E2E" w:rsidRPr="0060593B" w:rsidRDefault="007D0E2E" w:rsidP="007D0E2E">
      <w:pPr>
        <w:jc w:val="both"/>
        <w:rPr>
          <w:rFonts w:ascii="Times New Roman" w:hAnsi="Times New Roman" w:cs="Times New Roman"/>
          <w:b/>
          <w:u w:val="single"/>
        </w:rPr>
      </w:pPr>
      <w:r w:rsidRPr="0060593B">
        <w:rPr>
          <w:rFonts w:ascii="Times New Roman" w:hAnsi="Times New Roman" w:cs="Times New Roman"/>
          <w:b/>
          <w:u w:val="single"/>
        </w:rPr>
        <w:t>Course Description</w:t>
      </w:r>
    </w:p>
    <w:p w14:paraId="54B87B5B" w14:textId="77777777" w:rsidR="00646D35" w:rsidRDefault="00646D35" w:rsidP="007D0E2E">
      <w:pPr>
        <w:jc w:val="both"/>
        <w:rPr>
          <w:rFonts w:ascii="Times New Roman" w:hAnsi="Times New Roman" w:cs="Times New Roman"/>
          <w:bCs/>
        </w:rPr>
      </w:pPr>
    </w:p>
    <w:p w14:paraId="0096C8F9" w14:textId="268EF0CC" w:rsidR="007D0E2E" w:rsidRDefault="007D0E2E" w:rsidP="007D0E2E">
      <w:pPr>
        <w:jc w:val="both"/>
        <w:rPr>
          <w:rFonts w:ascii="Times New Roman" w:hAnsi="Times New Roman" w:cs="Times New Roman"/>
          <w:bCs/>
        </w:rPr>
      </w:pPr>
      <w:r w:rsidRPr="009B05A9">
        <w:rPr>
          <w:rFonts w:ascii="Times New Roman" w:hAnsi="Times New Roman" w:cs="Times New Roman"/>
          <w:bCs/>
        </w:rPr>
        <w:t xml:space="preserve">This course explores how migratory movements and attempts at their regulation produce space as well as scale and reviews the theoretical constructs that account for the emergent spatialities of migrant connections. </w:t>
      </w:r>
    </w:p>
    <w:p w14:paraId="3C028C66" w14:textId="352EC7FB" w:rsidR="007D0E2E" w:rsidRDefault="007D0E2E" w:rsidP="00EE6DE6">
      <w:pPr>
        <w:jc w:val="center"/>
        <w:rPr>
          <w:rFonts w:ascii="Times New Roman" w:hAnsi="Times New Roman" w:cs="Times New Roman"/>
          <w:b/>
          <w:bCs/>
          <w:u w:val="single"/>
        </w:rPr>
      </w:pPr>
    </w:p>
    <w:p w14:paraId="39820217" w14:textId="77777777" w:rsidR="007D0E2E" w:rsidRPr="0060593B" w:rsidRDefault="007D0E2E" w:rsidP="007D0E2E">
      <w:pPr>
        <w:jc w:val="both"/>
        <w:rPr>
          <w:rFonts w:ascii="Times New Roman" w:hAnsi="Times New Roman" w:cs="Times New Roman"/>
          <w:b/>
          <w:u w:val="single"/>
        </w:rPr>
      </w:pPr>
      <w:r w:rsidRPr="0060593B">
        <w:rPr>
          <w:rFonts w:ascii="Times New Roman" w:hAnsi="Times New Roman" w:cs="Times New Roman"/>
          <w:b/>
          <w:u w:val="single"/>
        </w:rPr>
        <w:t>Course Requirements</w:t>
      </w:r>
    </w:p>
    <w:p w14:paraId="4B97085E" w14:textId="77777777" w:rsidR="007D0E2E" w:rsidRDefault="007D0E2E" w:rsidP="007D0E2E"/>
    <w:tbl>
      <w:tblPr>
        <w:tblStyle w:val="TableGrid"/>
        <w:tblW w:w="9355" w:type="dxa"/>
        <w:tblLook w:val="04A0" w:firstRow="1" w:lastRow="0" w:firstColumn="1" w:lastColumn="0" w:noHBand="0" w:noVBand="1"/>
      </w:tblPr>
      <w:tblGrid>
        <w:gridCol w:w="3220"/>
        <w:gridCol w:w="1349"/>
        <w:gridCol w:w="3437"/>
        <w:gridCol w:w="1349"/>
      </w:tblGrid>
      <w:tr w:rsidR="007D0E2E" w:rsidRPr="00367B02" w14:paraId="38D7D15D" w14:textId="77777777" w:rsidTr="00646D35">
        <w:tc>
          <w:tcPr>
            <w:tcW w:w="3468" w:type="dxa"/>
          </w:tcPr>
          <w:p w14:paraId="7C28DA15" w14:textId="77777777" w:rsidR="007D0E2E" w:rsidRPr="00367B02" w:rsidRDefault="007D0E2E" w:rsidP="006101F0">
            <w:pPr>
              <w:tabs>
                <w:tab w:val="left" w:pos="1260"/>
              </w:tabs>
              <w:jc w:val="center"/>
              <w:rPr>
                <w:rFonts w:ascii="Times New Roman" w:hAnsi="Times New Roman" w:cs="Times New Roman"/>
                <w:b/>
                <w:bCs/>
              </w:rPr>
            </w:pPr>
            <w:r>
              <w:rPr>
                <w:rFonts w:ascii="Times New Roman" w:hAnsi="Times New Roman" w:cs="Times New Roman"/>
                <w:b/>
                <w:bCs/>
              </w:rPr>
              <w:t>Undergraduates</w:t>
            </w:r>
          </w:p>
        </w:tc>
        <w:tc>
          <w:tcPr>
            <w:tcW w:w="1349" w:type="dxa"/>
          </w:tcPr>
          <w:p w14:paraId="464352F6" w14:textId="77777777" w:rsidR="007D0E2E" w:rsidRPr="00367B02" w:rsidRDefault="007D0E2E" w:rsidP="006101F0">
            <w:pPr>
              <w:tabs>
                <w:tab w:val="left" w:pos="1260"/>
              </w:tabs>
              <w:jc w:val="center"/>
              <w:rPr>
                <w:rFonts w:ascii="Times New Roman" w:hAnsi="Times New Roman" w:cs="Times New Roman"/>
                <w:b/>
                <w:bCs/>
              </w:rPr>
            </w:pPr>
            <w:r>
              <w:rPr>
                <w:rFonts w:ascii="Times New Roman" w:hAnsi="Times New Roman" w:cs="Times New Roman"/>
                <w:b/>
                <w:bCs/>
              </w:rPr>
              <w:t>Percentage</w:t>
            </w:r>
          </w:p>
        </w:tc>
        <w:tc>
          <w:tcPr>
            <w:tcW w:w="3797" w:type="dxa"/>
          </w:tcPr>
          <w:p w14:paraId="1FD2809C" w14:textId="77777777" w:rsidR="007D0E2E" w:rsidRPr="00367B02" w:rsidRDefault="007D0E2E" w:rsidP="006101F0">
            <w:pPr>
              <w:jc w:val="center"/>
              <w:rPr>
                <w:rFonts w:ascii="Times New Roman" w:hAnsi="Times New Roman" w:cs="Times New Roman"/>
                <w:b/>
                <w:bCs/>
              </w:rPr>
            </w:pPr>
            <w:r>
              <w:rPr>
                <w:rFonts w:ascii="Times New Roman" w:hAnsi="Times New Roman" w:cs="Times New Roman"/>
                <w:b/>
                <w:bCs/>
              </w:rPr>
              <w:t>Graduates</w:t>
            </w:r>
          </w:p>
        </w:tc>
        <w:tc>
          <w:tcPr>
            <w:tcW w:w="741" w:type="dxa"/>
          </w:tcPr>
          <w:p w14:paraId="699CA0F5" w14:textId="77777777" w:rsidR="007D0E2E" w:rsidRPr="00367B02" w:rsidRDefault="007D0E2E" w:rsidP="006101F0">
            <w:pPr>
              <w:jc w:val="center"/>
              <w:rPr>
                <w:rFonts w:ascii="Times New Roman" w:hAnsi="Times New Roman" w:cs="Times New Roman"/>
                <w:b/>
                <w:bCs/>
              </w:rPr>
            </w:pPr>
            <w:r>
              <w:rPr>
                <w:rFonts w:ascii="Times New Roman" w:hAnsi="Times New Roman" w:cs="Times New Roman"/>
                <w:b/>
                <w:bCs/>
              </w:rPr>
              <w:t>Percentage</w:t>
            </w:r>
          </w:p>
        </w:tc>
      </w:tr>
      <w:tr w:rsidR="007D0E2E" w:rsidRPr="00367B02" w14:paraId="2B16BA72" w14:textId="77777777" w:rsidTr="00646D35">
        <w:tc>
          <w:tcPr>
            <w:tcW w:w="3468" w:type="dxa"/>
          </w:tcPr>
          <w:p w14:paraId="4A87A803" w14:textId="55C318AA" w:rsidR="007D0E2E" w:rsidRPr="00367B02" w:rsidRDefault="007D0E2E" w:rsidP="006101F0">
            <w:pPr>
              <w:tabs>
                <w:tab w:val="left" w:pos="1260"/>
              </w:tabs>
              <w:jc w:val="center"/>
              <w:rPr>
                <w:rFonts w:ascii="Times New Roman" w:hAnsi="Times New Roman" w:cs="Times New Roman"/>
              </w:rPr>
            </w:pPr>
            <w:r>
              <w:rPr>
                <w:rFonts w:ascii="Times New Roman" w:hAnsi="Times New Roman" w:cs="Times New Roman"/>
              </w:rPr>
              <w:t xml:space="preserve"> Attendance &amp; Participation </w:t>
            </w:r>
          </w:p>
        </w:tc>
        <w:tc>
          <w:tcPr>
            <w:tcW w:w="1349" w:type="dxa"/>
          </w:tcPr>
          <w:p w14:paraId="51456304" w14:textId="77777777" w:rsidR="007D0E2E" w:rsidRPr="00367B02" w:rsidRDefault="007D0E2E" w:rsidP="006101F0">
            <w:pPr>
              <w:tabs>
                <w:tab w:val="left" w:pos="1260"/>
              </w:tabs>
              <w:jc w:val="center"/>
              <w:rPr>
                <w:rFonts w:ascii="Times New Roman" w:hAnsi="Times New Roman" w:cs="Times New Roman"/>
              </w:rPr>
            </w:pPr>
            <w:r>
              <w:rPr>
                <w:rFonts w:ascii="Times New Roman" w:hAnsi="Times New Roman" w:cs="Times New Roman"/>
              </w:rPr>
              <w:t>10</w:t>
            </w:r>
            <w:r w:rsidRPr="00367B02">
              <w:rPr>
                <w:rFonts w:ascii="Times New Roman" w:hAnsi="Times New Roman" w:cs="Times New Roman"/>
              </w:rPr>
              <w:t>%</w:t>
            </w:r>
          </w:p>
        </w:tc>
        <w:tc>
          <w:tcPr>
            <w:tcW w:w="3797" w:type="dxa"/>
          </w:tcPr>
          <w:p w14:paraId="6DF467D1" w14:textId="0E79ED28" w:rsidR="007D0E2E" w:rsidRPr="00367B02" w:rsidRDefault="007D0E2E" w:rsidP="006101F0">
            <w:pPr>
              <w:jc w:val="center"/>
              <w:rPr>
                <w:rFonts w:ascii="Times New Roman" w:hAnsi="Times New Roman" w:cs="Times New Roman"/>
              </w:rPr>
            </w:pPr>
            <w:r>
              <w:rPr>
                <w:rFonts w:ascii="Times New Roman" w:hAnsi="Times New Roman" w:cs="Times New Roman"/>
              </w:rPr>
              <w:t xml:space="preserve">Attendance &amp; Participation </w:t>
            </w:r>
          </w:p>
        </w:tc>
        <w:tc>
          <w:tcPr>
            <w:tcW w:w="741" w:type="dxa"/>
          </w:tcPr>
          <w:p w14:paraId="543FB52F" w14:textId="77777777" w:rsidR="007D0E2E" w:rsidRPr="00367B02" w:rsidRDefault="007D0E2E" w:rsidP="006101F0">
            <w:pPr>
              <w:jc w:val="center"/>
              <w:rPr>
                <w:rFonts w:ascii="Times New Roman" w:hAnsi="Times New Roman" w:cs="Times New Roman"/>
              </w:rPr>
            </w:pPr>
            <w:r>
              <w:rPr>
                <w:rFonts w:ascii="Times New Roman" w:hAnsi="Times New Roman" w:cs="Times New Roman"/>
              </w:rPr>
              <w:t>10%</w:t>
            </w:r>
          </w:p>
        </w:tc>
      </w:tr>
      <w:tr w:rsidR="007D0E2E" w:rsidRPr="00367B02" w14:paraId="0FAB0301" w14:textId="77777777" w:rsidTr="00646D35">
        <w:tc>
          <w:tcPr>
            <w:tcW w:w="3468" w:type="dxa"/>
          </w:tcPr>
          <w:p w14:paraId="21FB703F" w14:textId="4D467459" w:rsidR="007D0E2E" w:rsidRPr="00367B02" w:rsidRDefault="00450D87" w:rsidP="006101F0">
            <w:pPr>
              <w:tabs>
                <w:tab w:val="left" w:pos="1260"/>
              </w:tabs>
              <w:jc w:val="center"/>
              <w:rPr>
                <w:rFonts w:ascii="Times New Roman" w:hAnsi="Times New Roman" w:cs="Times New Roman"/>
              </w:rPr>
            </w:pPr>
            <w:r w:rsidRPr="00367B02">
              <w:rPr>
                <w:rFonts w:ascii="Times New Roman" w:hAnsi="Times New Roman" w:cs="Times New Roman"/>
              </w:rPr>
              <w:t>Midterm Exam</w:t>
            </w:r>
          </w:p>
        </w:tc>
        <w:tc>
          <w:tcPr>
            <w:tcW w:w="1349" w:type="dxa"/>
          </w:tcPr>
          <w:p w14:paraId="460DE9A4" w14:textId="27DCFF7D" w:rsidR="007D0E2E" w:rsidRPr="00367B02" w:rsidRDefault="00450D87" w:rsidP="006101F0">
            <w:pPr>
              <w:tabs>
                <w:tab w:val="left" w:pos="1260"/>
              </w:tabs>
              <w:jc w:val="center"/>
              <w:rPr>
                <w:rFonts w:ascii="Times New Roman" w:hAnsi="Times New Roman" w:cs="Times New Roman"/>
              </w:rPr>
            </w:pPr>
            <w:r>
              <w:rPr>
                <w:rFonts w:ascii="Times New Roman" w:hAnsi="Times New Roman" w:cs="Times New Roman"/>
              </w:rPr>
              <w:t>30%</w:t>
            </w:r>
          </w:p>
        </w:tc>
        <w:tc>
          <w:tcPr>
            <w:tcW w:w="3797" w:type="dxa"/>
          </w:tcPr>
          <w:p w14:paraId="1EC920BB" w14:textId="233283DA" w:rsidR="007D0E2E" w:rsidRPr="00367B02" w:rsidRDefault="007D0E2E" w:rsidP="006101F0">
            <w:pPr>
              <w:jc w:val="center"/>
              <w:rPr>
                <w:rFonts w:ascii="Times New Roman" w:hAnsi="Times New Roman" w:cs="Times New Roman"/>
              </w:rPr>
            </w:pPr>
            <w:r>
              <w:rPr>
                <w:rFonts w:ascii="Times New Roman" w:hAnsi="Times New Roman" w:cs="Times New Roman"/>
              </w:rPr>
              <w:t>Presentations</w:t>
            </w:r>
            <w:r w:rsidR="00450D87">
              <w:rPr>
                <w:rFonts w:ascii="Times New Roman" w:hAnsi="Times New Roman" w:cs="Times New Roman"/>
              </w:rPr>
              <w:t xml:space="preserve"> (10% each)</w:t>
            </w:r>
          </w:p>
        </w:tc>
        <w:tc>
          <w:tcPr>
            <w:tcW w:w="741" w:type="dxa"/>
          </w:tcPr>
          <w:p w14:paraId="24F96BD8" w14:textId="2BDADC79" w:rsidR="007D0E2E" w:rsidRPr="00367B02" w:rsidRDefault="00450D87" w:rsidP="006101F0">
            <w:pPr>
              <w:jc w:val="center"/>
              <w:rPr>
                <w:rFonts w:ascii="Times New Roman" w:hAnsi="Times New Roman" w:cs="Times New Roman"/>
              </w:rPr>
            </w:pPr>
            <w:r>
              <w:rPr>
                <w:rFonts w:ascii="Times New Roman" w:hAnsi="Times New Roman" w:cs="Times New Roman"/>
              </w:rPr>
              <w:t>20</w:t>
            </w:r>
            <w:r w:rsidR="007D0E2E">
              <w:rPr>
                <w:rFonts w:ascii="Times New Roman" w:hAnsi="Times New Roman" w:cs="Times New Roman"/>
              </w:rPr>
              <w:t>%</w:t>
            </w:r>
          </w:p>
        </w:tc>
      </w:tr>
      <w:tr w:rsidR="00450D87" w:rsidRPr="00367B02" w14:paraId="464FB97F" w14:textId="77777777" w:rsidTr="00646D35">
        <w:tc>
          <w:tcPr>
            <w:tcW w:w="3468" w:type="dxa"/>
            <w:tcBorders>
              <w:bottom w:val="single" w:sz="4" w:space="0" w:color="auto"/>
            </w:tcBorders>
          </w:tcPr>
          <w:p w14:paraId="2E9F066B" w14:textId="13378C8A" w:rsidR="00450D87" w:rsidRPr="00367B02" w:rsidRDefault="00450D87" w:rsidP="00450D87">
            <w:pPr>
              <w:tabs>
                <w:tab w:val="left" w:pos="1260"/>
              </w:tabs>
              <w:jc w:val="center"/>
              <w:rPr>
                <w:rFonts w:ascii="Times New Roman" w:hAnsi="Times New Roman" w:cs="Times New Roman"/>
              </w:rPr>
            </w:pPr>
            <w:r>
              <w:rPr>
                <w:rFonts w:ascii="Times New Roman" w:hAnsi="Times New Roman" w:cs="Times New Roman"/>
              </w:rPr>
              <w:t>Reflection Papers (20% each)</w:t>
            </w:r>
          </w:p>
        </w:tc>
        <w:tc>
          <w:tcPr>
            <w:tcW w:w="1349" w:type="dxa"/>
            <w:tcBorders>
              <w:bottom w:val="single" w:sz="4" w:space="0" w:color="auto"/>
            </w:tcBorders>
          </w:tcPr>
          <w:p w14:paraId="25C61489" w14:textId="55175788" w:rsidR="00450D87" w:rsidRPr="00367B02" w:rsidRDefault="00450D87" w:rsidP="00450D87">
            <w:pPr>
              <w:tabs>
                <w:tab w:val="left" w:pos="1260"/>
              </w:tabs>
              <w:jc w:val="center"/>
              <w:rPr>
                <w:rFonts w:ascii="Times New Roman" w:hAnsi="Times New Roman" w:cs="Times New Roman"/>
              </w:rPr>
            </w:pPr>
            <w:r>
              <w:rPr>
                <w:rFonts w:ascii="Times New Roman" w:hAnsi="Times New Roman" w:cs="Times New Roman"/>
              </w:rPr>
              <w:t>60</w:t>
            </w:r>
            <w:r w:rsidRPr="00367B02">
              <w:rPr>
                <w:rFonts w:ascii="Times New Roman" w:hAnsi="Times New Roman" w:cs="Times New Roman"/>
              </w:rPr>
              <w:t>%</w:t>
            </w:r>
          </w:p>
        </w:tc>
        <w:tc>
          <w:tcPr>
            <w:tcW w:w="3797" w:type="dxa"/>
          </w:tcPr>
          <w:p w14:paraId="3B0E8132" w14:textId="77777777" w:rsidR="00450D87" w:rsidRPr="00367B02" w:rsidRDefault="00450D87" w:rsidP="00450D87">
            <w:pPr>
              <w:jc w:val="center"/>
              <w:rPr>
                <w:rFonts w:ascii="Times New Roman" w:hAnsi="Times New Roman" w:cs="Times New Roman"/>
              </w:rPr>
            </w:pPr>
            <w:r w:rsidRPr="00367B02">
              <w:rPr>
                <w:rFonts w:ascii="Times New Roman" w:hAnsi="Times New Roman" w:cs="Times New Roman"/>
              </w:rPr>
              <w:t>Midterm Exam</w:t>
            </w:r>
          </w:p>
        </w:tc>
        <w:tc>
          <w:tcPr>
            <w:tcW w:w="741" w:type="dxa"/>
          </w:tcPr>
          <w:p w14:paraId="367F2232" w14:textId="347BB5E1" w:rsidR="00450D87" w:rsidRPr="00367B02" w:rsidRDefault="00450D87" w:rsidP="00450D87">
            <w:pPr>
              <w:jc w:val="center"/>
              <w:rPr>
                <w:rFonts w:ascii="Times New Roman" w:hAnsi="Times New Roman" w:cs="Times New Roman"/>
              </w:rPr>
            </w:pPr>
            <w:r>
              <w:rPr>
                <w:rFonts w:ascii="Times New Roman" w:hAnsi="Times New Roman" w:cs="Times New Roman"/>
              </w:rPr>
              <w:t>30%</w:t>
            </w:r>
          </w:p>
        </w:tc>
      </w:tr>
      <w:tr w:rsidR="00450D87" w:rsidRPr="00367B02" w14:paraId="581EBA9A" w14:textId="77777777" w:rsidTr="00646D35">
        <w:tc>
          <w:tcPr>
            <w:tcW w:w="3468" w:type="dxa"/>
            <w:tcBorders>
              <w:left w:val="nil"/>
              <w:bottom w:val="nil"/>
              <w:right w:val="nil"/>
            </w:tcBorders>
          </w:tcPr>
          <w:p w14:paraId="2EF2E8C2" w14:textId="14AAAB23" w:rsidR="00450D87" w:rsidRPr="00367B02" w:rsidRDefault="00450D87" w:rsidP="00450D87">
            <w:pPr>
              <w:tabs>
                <w:tab w:val="left" w:pos="1260"/>
              </w:tabs>
              <w:jc w:val="center"/>
              <w:rPr>
                <w:rFonts w:ascii="Times New Roman" w:hAnsi="Times New Roman" w:cs="Times New Roman"/>
              </w:rPr>
            </w:pPr>
          </w:p>
        </w:tc>
        <w:tc>
          <w:tcPr>
            <w:tcW w:w="1349" w:type="dxa"/>
            <w:tcBorders>
              <w:left w:val="nil"/>
              <w:bottom w:val="nil"/>
            </w:tcBorders>
          </w:tcPr>
          <w:p w14:paraId="37D834D7" w14:textId="51ED38D9" w:rsidR="00450D87" w:rsidRPr="00367B02" w:rsidRDefault="00450D87" w:rsidP="00450D87">
            <w:pPr>
              <w:tabs>
                <w:tab w:val="left" w:pos="1260"/>
              </w:tabs>
              <w:jc w:val="center"/>
              <w:rPr>
                <w:rFonts w:ascii="Times New Roman" w:hAnsi="Times New Roman" w:cs="Times New Roman"/>
              </w:rPr>
            </w:pPr>
          </w:p>
        </w:tc>
        <w:tc>
          <w:tcPr>
            <w:tcW w:w="3797" w:type="dxa"/>
          </w:tcPr>
          <w:p w14:paraId="7C6FF830" w14:textId="77777777" w:rsidR="00450D87" w:rsidRPr="00367B02" w:rsidRDefault="00450D87" w:rsidP="00450D87">
            <w:pPr>
              <w:jc w:val="center"/>
              <w:rPr>
                <w:rFonts w:ascii="Times New Roman" w:hAnsi="Times New Roman" w:cs="Times New Roman"/>
              </w:rPr>
            </w:pPr>
            <w:r w:rsidRPr="00367B02">
              <w:rPr>
                <w:rFonts w:ascii="Times New Roman" w:hAnsi="Times New Roman" w:cs="Times New Roman"/>
              </w:rPr>
              <w:t xml:space="preserve">Final </w:t>
            </w:r>
            <w:r>
              <w:rPr>
                <w:rFonts w:ascii="Times New Roman" w:hAnsi="Times New Roman" w:cs="Times New Roman"/>
              </w:rPr>
              <w:t>Paper</w:t>
            </w:r>
          </w:p>
        </w:tc>
        <w:tc>
          <w:tcPr>
            <w:tcW w:w="741" w:type="dxa"/>
          </w:tcPr>
          <w:p w14:paraId="6E9152B4" w14:textId="12D4FC7E" w:rsidR="00450D87" w:rsidRPr="00367B02" w:rsidRDefault="00450D87" w:rsidP="00450D87">
            <w:pPr>
              <w:jc w:val="center"/>
              <w:rPr>
                <w:rFonts w:ascii="Times New Roman" w:hAnsi="Times New Roman" w:cs="Times New Roman"/>
              </w:rPr>
            </w:pPr>
            <w:r>
              <w:rPr>
                <w:rFonts w:ascii="Times New Roman" w:hAnsi="Times New Roman" w:cs="Times New Roman"/>
              </w:rPr>
              <w:t>40%</w:t>
            </w:r>
          </w:p>
        </w:tc>
      </w:tr>
    </w:tbl>
    <w:p w14:paraId="2DE97F7C" w14:textId="77777777" w:rsidR="007D0E2E" w:rsidRDefault="007D0E2E" w:rsidP="007D0E2E"/>
    <w:p w14:paraId="135BEB32" w14:textId="5FB1B1C5" w:rsidR="007D0E2E" w:rsidRDefault="00450D87" w:rsidP="007D0E2E">
      <w:pPr>
        <w:jc w:val="both"/>
        <w:rPr>
          <w:rFonts w:ascii="Times New Roman" w:hAnsi="Times New Roman" w:cs="Times New Roman"/>
          <w:bCs/>
        </w:rPr>
      </w:pPr>
      <w:r>
        <w:rPr>
          <w:rFonts w:ascii="Times New Roman" w:hAnsi="Times New Roman" w:cs="Times New Roman"/>
          <w:b/>
        </w:rPr>
        <w:t xml:space="preserve">(everyone) </w:t>
      </w:r>
      <w:r w:rsidR="007D0E2E">
        <w:rPr>
          <w:rFonts w:ascii="Times New Roman" w:hAnsi="Times New Roman" w:cs="Times New Roman"/>
          <w:b/>
        </w:rPr>
        <w:t xml:space="preserve">Attendance &amp; Participation (10%): </w:t>
      </w:r>
      <w:r w:rsidR="007D0E2E">
        <w:rPr>
          <w:rFonts w:ascii="Times New Roman" w:hAnsi="Times New Roman" w:cs="Times New Roman"/>
          <w:bCs/>
        </w:rPr>
        <w:t xml:space="preserve">I expect each student to come to class having read the required material and to actively participate in class discussions. Attendance will be taken through Zoom as well as in-class. You are allowed to miss a total of three classes without an excuse. Any unexcused absences beyond that would be reflected in your grade. If you </w:t>
      </w:r>
      <w:r w:rsidR="007D0E2E" w:rsidRPr="00646D35">
        <w:rPr>
          <w:rFonts w:ascii="Times New Roman" w:hAnsi="Times New Roman" w:cs="Times New Roman"/>
          <w:bCs/>
        </w:rPr>
        <w:t>miss eleven</w:t>
      </w:r>
      <w:r w:rsidR="007D0E2E">
        <w:rPr>
          <w:rFonts w:ascii="Times New Roman" w:hAnsi="Times New Roman" w:cs="Times New Roman"/>
          <w:bCs/>
        </w:rPr>
        <w:t xml:space="preserve"> or more classes, you will automatically get an N/A grade.</w:t>
      </w:r>
    </w:p>
    <w:p w14:paraId="485A9283" w14:textId="77777777" w:rsidR="007D0E2E" w:rsidRDefault="007D0E2E" w:rsidP="007D0E2E">
      <w:pPr>
        <w:jc w:val="both"/>
        <w:rPr>
          <w:rFonts w:ascii="Times New Roman" w:hAnsi="Times New Roman" w:cs="Times New Roman"/>
          <w:bCs/>
        </w:rPr>
      </w:pPr>
    </w:p>
    <w:p w14:paraId="55B39204" w14:textId="77777777" w:rsidR="007D0E2E" w:rsidRDefault="007D0E2E" w:rsidP="007D0E2E">
      <w:pPr>
        <w:ind w:left="720"/>
        <w:jc w:val="both"/>
        <w:rPr>
          <w:rFonts w:ascii="Times New Roman" w:hAnsi="Times New Roman" w:cs="Times New Roman"/>
          <w:bCs/>
        </w:rPr>
      </w:pPr>
      <w:r w:rsidRPr="00853BC7">
        <w:rPr>
          <w:rFonts w:ascii="Times New Roman" w:hAnsi="Times New Roman" w:cs="Times New Roman"/>
          <w:b/>
        </w:rPr>
        <w:t>In-class rules:</w:t>
      </w:r>
      <w:r>
        <w:rPr>
          <w:rFonts w:ascii="Times New Roman" w:hAnsi="Times New Roman" w:cs="Times New Roman"/>
          <w:bCs/>
        </w:rPr>
        <w:t xml:space="preserve"> As per the Rectorate’s rules, in the first week only those students whose ID numbers are odd will be allowed in class. In the second week only those students whose ID numbers are even will be allowed in class. After the add-drop period, I will decide on a rotation mechanism based on our final class size and classroom capacity.</w:t>
      </w:r>
    </w:p>
    <w:p w14:paraId="64F588E7" w14:textId="77777777" w:rsidR="007D0E2E" w:rsidRDefault="007D0E2E" w:rsidP="007D0E2E">
      <w:pPr>
        <w:ind w:left="720"/>
        <w:jc w:val="both"/>
        <w:rPr>
          <w:rFonts w:ascii="Times New Roman" w:hAnsi="Times New Roman" w:cs="Times New Roman"/>
          <w:bCs/>
        </w:rPr>
      </w:pPr>
    </w:p>
    <w:p w14:paraId="297F0331" w14:textId="63F90E3F" w:rsidR="007D0E2E" w:rsidRPr="00450D87" w:rsidRDefault="007D0E2E" w:rsidP="00450D87">
      <w:pPr>
        <w:ind w:left="720"/>
        <w:jc w:val="both"/>
        <w:rPr>
          <w:rFonts w:ascii="Times New Roman" w:hAnsi="Times New Roman" w:cs="Times New Roman"/>
          <w:bCs/>
        </w:rPr>
      </w:pPr>
      <w:r w:rsidRPr="000D4867">
        <w:rPr>
          <w:rFonts w:ascii="Times New Roman" w:hAnsi="Times New Roman" w:cs="Times New Roman"/>
          <w:b/>
        </w:rPr>
        <w:t>Zoom rules:</w:t>
      </w:r>
      <w:r>
        <w:rPr>
          <w:rFonts w:ascii="Times New Roman" w:hAnsi="Times New Roman" w:cs="Times New Roman"/>
          <w:bCs/>
        </w:rPr>
        <w:t xml:space="preserve"> Please keep your camera on at all times! If you cannot or are unwilling to, please inform me in writing prior to class.</w:t>
      </w:r>
    </w:p>
    <w:p w14:paraId="05DA2277" w14:textId="05550DB7" w:rsidR="007D0E2E" w:rsidRDefault="007D0E2E" w:rsidP="007D0E2E">
      <w:pPr>
        <w:rPr>
          <w:rFonts w:ascii="Times New Roman" w:hAnsi="Times New Roman" w:cs="Times New Roman"/>
          <w:bCs/>
        </w:rPr>
      </w:pPr>
    </w:p>
    <w:p w14:paraId="55EFD8DC" w14:textId="2932B42C" w:rsidR="00450D87" w:rsidRDefault="00450D87" w:rsidP="007A36AB">
      <w:pPr>
        <w:jc w:val="both"/>
        <w:rPr>
          <w:rFonts w:ascii="Times New Roman" w:hAnsi="Times New Roman" w:cs="Times New Roman"/>
          <w:bCs/>
        </w:rPr>
      </w:pPr>
      <w:r w:rsidRPr="00450D87">
        <w:rPr>
          <w:rFonts w:ascii="Times New Roman" w:hAnsi="Times New Roman" w:cs="Times New Roman"/>
          <w:b/>
        </w:rPr>
        <w:t>(everyone)</w:t>
      </w:r>
      <w:r>
        <w:rPr>
          <w:rFonts w:ascii="Times New Roman" w:hAnsi="Times New Roman" w:cs="Times New Roman"/>
          <w:bCs/>
        </w:rPr>
        <w:t xml:space="preserve"> </w:t>
      </w:r>
      <w:r w:rsidRPr="00086D73">
        <w:rPr>
          <w:rFonts w:ascii="Times New Roman" w:hAnsi="Times New Roman" w:cs="Times New Roman"/>
          <w:b/>
        </w:rPr>
        <w:t>Midterm Exam (</w:t>
      </w:r>
      <w:r>
        <w:rPr>
          <w:rFonts w:ascii="Times New Roman" w:hAnsi="Times New Roman" w:cs="Times New Roman"/>
          <w:b/>
        </w:rPr>
        <w:t>30</w:t>
      </w:r>
      <w:r w:rsidRPr="00086D73">
        <w:rPr>
          <w:rFonts w:ascii="Times New Roman" w:hAnsi="Times New Roman" w:cs="Times New Roman"/>
          <w:b/>
        </w:rPr>
        <w:t>%):</w:t>
      </w:r>
      <w:r>
        <w:rPr>
          <w:rFonts w:ascii="Times New Roman" w:hAnsi="Times New Roman" w:cs="Times New Roman"/>
          <w:bCs/>
        </w:rPr>
        <w:t xml:space="preserve"> We will have a physical exam in </w:t>
      </w:r>
      <w:r w:rsidRPr="000E5F0E">
        <w:rPr>
          <w:rFonts w:ascii="Times New Roman" w:hAnsi="Times New Roman" w:cs="Times New Roman"/>
          <w:bCs/>
        </w:rPr>
        <w:t>W</w:t>
      </w:r>
      <w:r>
        <w:rPr>
          <w:rFonts w:ascii="Times New Roman" w:hAnsi="Times New Roman" w:cs="Times New Roman"/>
          <w:bCs/>
        </w:rPr>
        <w:t xml:space="preserve">8. The exam will consist of two </w:t>
      </w:r>
      <w:r w:rsidR="007A36AB">
        <w:rPr>
          <w:rFonts w:ascii="Times New Roman" w:hAnsi="Times New Roman" w:cs="Times New Roman"/>
          <w:bCs/>
        </w:rPr>
        <w:t xml:space="preserve">to three </w:t>
      </w:r>
      <w:r>
        <w:rPr>
          <w:rFonts w:ascii="Times New Roman" w:hAnsi="Times New Roman" w:cs="Times New Roman"/>
          <w:bCs/>
        </w:rPr>
        <w:t xml:space="preserve">short-essay questions. </w:t>
      </w:r>
    </w:p>
    <w:p w14:paraId="1936B336" w14:textId="77777777" w:rsidR="000A77E3" w:rsidRPr="00405A7C" w:rsidRDefault="000A77E3" w:rsidP="007A36AB">
      <w:pPr>
        <w:jc w:val="both"/>
        <w:rPr>
          <w:rFonts w:ascii="Times New Roman" w:hAnsi="Times New Roman" w:cs="Times New Roman"/>
          <w:bCs/>
        </w:rPr>
      </w:pPr>
    </w:p>
    <w:p w14:paraId="2FEDF1B2" w14:textId="2406C93F" w:rsidR="00450D87" w:rsidRDefault="00450D87" w:rsidP="00450D87">
      <w:pPr>
        <w:jc w:val="both"/>
        <w:rPr>
          <w:rFonts w:ascii="Times New Roman" w:hAnsi="Times New Roman" w:cs="Times New Roman"/>
          <w:bCs/>
        </w:rPr>
      </w:pPr>
      <w:r>
        <w:rPr>
          <w:rFonts w:ascii="Times New Roman" w:hAnsi="Times New Roman" w:cs="Times New Roman"/>
          <w:b/>
        </w:rPr>
        <w:t xml:space="preserve">(undergraduates) </w:t>
      </w:r>
      <w:r w:rsidRPr="005D2E60">
        <w:rPr>
          <w:rFonts w:ascii="Times New Roman" w:hAnsi="Times New Roman" w:cs="Times New Roman"/>
          <w:b/>
        </w:rPr>
        <w:t>Reflection Papers (</w:t>
      </w:r>
      <w:r>
        <w:rPr>
          <w:rFonts w:ascii="Times New Roman" w:hAnsi="Times New Roman" w:cs="Times New Roman"/>
          <w:b/>
        </w:rPr>
        <w:t>20</w:t>
      </w:r>
      <w:r w:rsidRPr="005D2E60">
        <w:rPr>
          <w:rFonts w:ascii="Times New Roman" w:hAnsi="Times New Roman" w:cs="Times New Roman"/>
          <w:b/>
        </w:rPr>
        <w:t>X3=</w:t>
      </w:r>
      <w:r>
        <w:rPr>
          <w:rFonts w:ascii="Times New Roman" w:hAnsi="Times New Roman" w:cs="Times New Roman"/>
          <w:b/>
        </w:rPr>
        <w:t>60</w:t>
      </w:r>
      <w:r w:rsidRPr="005D2E6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Cs/>
        </w:rPr>
        <w:t>A total of three reflection papers are due at the end of W</w:t>
      </w:r>
      <w:r w:rsidR="007A36AB">
        <w:rPr>
          <w:rFonts w:ascii="Times New Roman" w:hAnsi="Times New Roman" w:cs="Times New Roman"/>
          <w:bCs/>
        </w:rPr>
        <w:t>4</w:t>
      </w:r>
      <w:r>
        <w:rPr>
          <w:rFonts w:ascii="Times New Roman" w:hAnsi="Times New Roman" w:cs="Times New Roman"/>
          <w:bCs/>
        </w:rPr>
        <w:t>, W11 and the first week of finals,</w:t>
      </w:r>
      <w:r w:rsidRPr="00287F3E">
        <w:rPr>
          <w:rFonts w:ascii="Times New Roman" w:hAnsi="Times New Roman" w:cs="Times New Roman"/>
          <w:bCs/>
        </w:rPr>
        <w:t xml:space="preserve"> </w:t>
      </w:r>
      <w:r>
        <w:rPr>
          <w:rFonts w:ascii="Times New Roman" w:hAnsi="Times New Roman" w:cs="Times New Roman"/>
          <w:bCs/>
        </w:rPr>
        <w:t xml:space="preserve">respectively. Each reflection paper will answer two guiding questions (to be provided by the instructor) in the light of course readings so far </w:t>
      </w:r>
      <w:r>
        <w:rPr>
          <w:rFonts w:ascii="Times New Roman" w:hAnsi="Times New Roman" w:cs="Times New Roman"/>
          <w:bCs/>
        </w:rPr>
        <w:lastRenderedPageBreak/>
        <w:t>covered in class. 3 pages minimum, double-spaced, in 12-point Times New Roman font. To be posted on Moodle.</w:t>
      </w:r>
    </w:p>
    <w:p w14:paraId="7C89658C" w14:textId="77777777" w:rsidR="007D0E2E" w:rsidRDefault="007D0E2E" w:rsidP="007D0E2E">
      <w:pPr>
        <w:jc w:val="both"/>
        <w:rPr>
          <w:rFonts w:ascii="Times New Roman" w:hAnsi="Times New Roman" w:cs="Times New Roman"/>
          <w:bCs/>
        </w:rPr>
      </w:pPr>
    </w:p>
    <w:p w14:paraId="3E09A013" w14:textId="243552A1" w:rsidR="007D0E2E" w:rsidRPr="00367B02" w:rsidRDefault="007A36AB" w:rsidP="007D0E2E">
      <w:pPr>
        <w:jc w:val="both"/>
        <w:rPr>
          <w:rFonts w:ascii="Times New Roman" w:hAnsi="Times New Roman" w:cs="Times New Roman"/>
        </w:rPr>
      </w:pPr>
      <w:r>
        <w:rPr>
          <w:rFonts w:ascii="Times New Roman" w:hAnsi="Times New Roman" w:cs="Times New Roman"/>
          <w:b/>
          <w:bCs/>
        </w:rPr>
        <w:t>(graduates)</w:t>
      </w:r>
      <w:r w:rsidR="007D0E2E">
        <w:rPr>
          <w:rFonts w:ascii="Times New Roman" w:hAnsi="Times New Roman" w:cs="Times New Roman"/>
          <w:b/>
          <w:bCs/>
        </w:rPr>
        <w:t xml:space="preserve"> Presentations (1</w:t>
      </w:r>
      <w:r>
        <w:rPr>
          <w:rFonts w:ascii="Times New Roman" w:hAnsi="Times New Roman" w:cs="Times New Roman"/>
          <w:b/>
          <w:bCs/>
        </w:rPr>
        <w:t>0x2=20%</w:t>
      </w:r>
      <w:r w:rsidR="007D0E2E">
        <w:rPr>
          <w:rFonts w:ascii="Times New Roman" w:hAnsi="Times New Roman" w:cs="Times New Roman"/>
          <w:b/>
          <w:bCs/>
        </w:rPr>
        <w:t xml:space="preserve">): </w:t>
      </w:r>
      <w:r w:rsidR="007D0E2E" w:rsidRPr="00646D35">
        <w:rPr>
          <w:rFonts w:ascii="Times New Roman" w:hAnsi="Times New Roman" w:cs="Times New Roman"/>
        </w:rPr>
        <w:t xml:space="preserve">Every </w:t>
      </w:r>
      <w:r w:rsidR="00646D35" w:rsidRPr="00646D35">
        <w:rPr>
          <w:rFonts w:ascii="Times New Roman" w:hAnsi="Times New Roman" w:cs="Times New Roman"/>
        </w:rPr>
        <w:t>Thursday</w:t>
      </w:r>
      <w:r w:rsidR="007D0E2E" w:rsidRPr="00646D35">
        <w:rPr>
          <w:rFonts w:ascii="Times New Roman" w:hAnsi="Times New Roman" w:cs="Times New Roman"/>
        </w:rPr>
        <w:t xml:space="preserve"> starting from Week </w:t>
      </w:r>
      <w:r w:rsidR="00646D35" w:rsidRPr="00646D35">
        <w:rPr>
          <w:rFonts w:ascii="Times New Roman" w:hAnsi="Times New Roman" w:cs="Times New Roman"/>
        </w:rPr>
        <w:t>4</w:t>
      </w:r>
      <w:r w:rsidR="007D0E2E" w:rsidRPr="00646D35">
        <w:rPr>
          <w:rFonts w:ascii="Times New Roman" w:hAnsi="Times New Roman" w:cs="Times New Roman"/>
        </w:rPr>
        <w:t xml:space="preserve"> one graduate student will be responsible for presenting to the undergraduates the additional, graduates-only reading material</w:t>
      </w:r>
      <w:r w:rsidR="00646D35" w:rsidRPr="00646D35">
        <w:rPr>
          <w:rFonts w:ascii="Times New Roman" w:hAnsi="Times New Roman" w:cs="Times New Roman"/>
        </w:rPr>
        <w:t xml:space="preserve"> and connecting it to the materials read by everyone in class</w:t>
      </w:r>
      <w:r w:rsidR="007D0E2E" w:rsidRPr="00646D35">
        <w:rPr>
          <w:rFonts w:ascii="Times New Roman" w:hAnsi="Times New Roman" w:cs="Times New Roman"/>
        </w:rPr>
        <w:t xml:space="preserve">. Each presentation will last </w:t>
      </w:r>
      <w:r w:rsidR="00646D35" w:rsidRPr="00646D35">
        <w:rPr>
          <w:rFonts w:ascii="Times New Roman" w:hAnsi="Times New Roman" w:cs="Times New Roman"/>
        </w:rPr>
        <w:t xml:space="preserve">around </w:t>
      </w:r>
      <w:r w:rsidR="007D0E2E" w:rsidRPr="00646D35">
        <w:rPr>
          <w:rFonts w:ascii="Times New Roman" w:hAnsi="Times New Roman" w:cs="Times New Roman"/>
        </w:rPr>
        <w:t>15 minutes, and each graduate student will likely make two presentations in the course of the semester (depending on final enrollment numbers).</w:t>
      </w:r>
    </w:p>
    <w:p w14:paraId="2E77EFDD" w14:textId="77777777" w:rsidR="007D0E2E" w:rsidRDefault="007D0E2E" w:rsidP="007D0E2E">
      <w:pPr>
        <w:jc w:val="both"/>
        <w:rPr>
          <w:rFonts w:ascii="Times New Roman" w:hAnsi="Times New Roman" w:cs="Times New Roman"/>
          <w:b/>
        </w:rPr>
      </w:pPr>
    </w:p>
    <w:p w14:paraId="4A39B060" w14:textId="7D98F172" w:rsidR="007D0E2E" w:rsidRPr="009B0C99" w:rsidRDefault="007A36AB" w:rsidP="007D0E2E">
      <w:pPr>
        <w:jc w:val="both"/>
        <w:rPr>
          <w:rFonts w:ascii="Times New Roman" w:hAnsi="Times New Roman" w:cs="Times New Roman"/>
          <w:b/>
        </w:rPr>
      </w:pPr>
      <w:r>
        <w:rPr>
          <w:rFonts w:ascii="Times New Roman" w:hAnsi="Times New Roman" w:cs="Times New Roman"/>
          <w:b/>
          <w:bCs/>
        </w:rPr>
        <w:t>(graduates)</w:t>
      </w:r>
      <w:r w:rsidR="007D0E2E">
        <w:rPr>
          <w:rFonts w:ascii="Times New Roman" w:hAnsi="Times New Roman" w:cs="Times New Roman"/>
          <w:b/>
          <w:bCs/>
        </w:rPr>
        <w:t xml:space="preserve"> </w:t>
      </w:r>
      <w:r w:rsidR="007D0E2E">
        <w:rPr>
          <w:rFonts w:ascii="Times New Roman" w:hAnsi="Times New Roman" w:cs="Times New Roman"/>
          <w:b/>
        </w:rPr>
        <w:t>Final Paper (</w:t>
      </w:r>
      <w:r>
        <w:rPr>
          <w:rFonts w:ascii="Times New Roman" w:hAnsi="Times New Roman" w:cs="Times New Roman"/>
          <w:b/>
        </w:rPr>
        <w:t>40</w:t>
      </w:r>
      <w:r w:rsidR="007D0E2E">
        <w:rPr>
          <w:rFonts w:ascii="Times New Roman" w:hAnsi="Times New Roman" w:cs="Times New Roman"/>
          <w:b/>
        </w:rPr>
        <w:t xml:space="preserve">%): </w:t>
      </w:r>
      <w:r w:rsidR="007D0E2E" w:rsidRPr="00276190">
        <w:rPr>
          <w:rFonts w:ascii="Times New Roman" w:hAnsi="Times New Roman" w:cs="Times New Roman"/>
        </w:rPr>
        <w:t>Graduate students</w:t>
      </w:r>
      <w:r w:rsidR="007D0E2E" w:rsidRPr="00367B02">
        <w:rPr>
          <w:rFonts w:ascii="Times New Roman" w:hAnsi="Times New Roman" w:cs="Times New Roman"/>
        </w:rPr>
        <w:t xml:space="preserve"> are expected to write 10-12 double-spaced pages on a </w:t>
      </w:r>
      <w:r w:rsidR="007D0E2E">
        <w:rPr>
          <w:rFonts w:ascii="Times New Roman" w:hAnsi="Times New Roman" w:cs="Times New Roman"/>
        </w:rPr>
        <w:t>topic</w:t>
      </w:r>
      <w:r w:rsidR="007D0E2E" w:rsidRPr="00367B02">
        <w:rPr>
          <w:rFonts w:ascii="Times New Roman" w:hAnsi="Times New Roman" w:cs="Times New Roman"/>
        </w:rPr>
        <w:t xml:space="preserve"> that they choose</w:t>
      </w:r>
      <w:r w:rsidR="007D0E2E">
        <w:rPr>
          <w:rFonts w:ascii="Times New Roman" w:hAnsi="Times New Roman" w:cs="Times New Roman"/>
        </w:rPr>
        <w:t>, which builds</w:t>
      </w:r>
      <w:r w:rsidR="007D0E2E" w:rsidRPr="00367B02">
        <w:rPr>
          <w:rFonts w:ascii="Times New Roman" w:hAnsi="Times New Roman" w:cs="Times New Roman"/>
        </w:rPr>
        <w:t xml:space="preserve"> on the course material.</w:t>
      </w:r>
      <w:r w:rsidR="007D0E2E">
        <w:rPr>
          <w:rFonts w:ascii="Times New Roman" w:hAnsi="Times New Roman" w:cs="Times New Roman"/>
        </w:rPr>
        <w:t xml:space="preserve"> </w:t>
      </w:r>
      <w:r w:rsidR="007D0E2E" w:rsidRPr="00646D35">
        <w:rPr>
          <w:rFonts w:ascii="Times New Roman" w:hAnsi="Times New Roman" w:cs="Times New Roman"/>
          <w:b/>
          <w:bCs/>
        </w:rPr>
        <w:t>Deadline:</w:t>
      </w:r>
      <w:r w:rsidR="007D0E2E" w:rsidRPr="00646D35">
        <w:rPr>
          <w:rFonts w:ascii="Times New Roman" w:hAnsi="Times New Roman" w:cs="Times New Roman"/>
        </w:rPr>
        <w:t xml:space="preserve"> Please upload on Moodle by </w:t>
      </w:r>
      <w:r w:rsidR="00646D35" w:rsidRPr="00646D35">
        <w:rPr>
          <w:rFonts w:ascii="Times New Roman" w:hAnsi="Times New Roman" w:cs="Times New Roman"/>
        </w:rPr>
        <w:t xml:space="preserve">midnight </w:t>
      </w:r>
      <w:r w:rsidR="007D0E2E" w:rsidRPr="00646D35">
        <w:rPr>
          <w:rFonts w:ascii="Times New Roman" w:hAnsi="Times New Roman" w:cs="Times New Roman"/>
        </w:rPr>
        <w:t xml:space="preserve">on </w:t>
      </w:r>
      <w:r w:rsidR="007D0E2E" w:rsidRPr="00646D35">
        <w:rPr>
          <w:rFonts w:ascii="Times New Roman" w:hAnsi="Times New Roman" w:cs="Times New Roman"/>
          <w:b/>
          <w:bCs/>
        </w:rPr>
        <w:t xml:space="preserve">January </w:t>
      </w:r>
      <w:r w:rsidR="00646D35" w:rsidRPr="00646D35">
        <w:rPr>
          <w:rFonts w:ascii="Times New Roman" w:hAnsi="Times New Roman" w:cs="Times New Roman"/>
          <w:b/>
          <w:bCs/>
        </w:rPr>
        <w:t>16</w:t>
      </w:r>
      <w:r w:rsidR="007D0E2E" w:rsidRPr="00646D35">
        <w:rPr>
          <w:rFonts w:ascii="Times New Roman" w:hAnsi="Times New Roman" w:cs="Times New Roman"/>
          <w:b/>
          <w:bCs/>
          <w:vertAlign w:val="superscript"/>
        </w:rPr>
        <w:t>th</w:t>
      </w:r>
      <w:r w:rsidR="007D0E2E" w:rsidRPr="00646D35">
        <w:rPr>
          <w:rFonts w:ascii="Times New Roman" w:hAnsi="Times New Roman" w:cs="Times New Roman"/>
        </w:rPr>
        <w:t>. Please also make sure you discuss your topic with me before you start writing, no later than Week 11.</w:t>
      </w:r>
    </w:p>
    <w:p w14:paraId="22302A78" w14:textId="77777777" w:rsidR="007D0E2E" w:rsidRDefault="007D0E2E" w:rsidP="007D0E2E">
      <w:pPr>
        <w:jc w:val="both"/>
        <w:rPr>
          <w:rFonts w:ascii="Times New Roman" w:hAnsi="Times New Roman" w:cs="Times New Roman"/>
          <w:bCs/>
        </w:rPr>
      </w:pPr>
    </w:p>
    <w:p w14:paraId="2CD9FE09" w14:textId="77777777" w:rsidR="007D0E2E" w:rsidRPr="005D2E60" w:rsidRDefault="007D0E2E" w:rsidP="007D0E2E">
      <w:pPr>
        <w:jc w:val="both"/>
        <w:rPr>
          <w:rFonts w:ascii="Times New Roman" w:hAnsi="Times New Roman" w:cs="Times New Roman"/>
          <w:b/>
          <w:u w:val="single"/>
        </w:rPr>
      </w:pPr>
      <w:r w:rsidRPr="005D2E60">
        <w:rPr>
          <w:rFonts w:ascii="Times New Roman" w:hAnsi="Times New Roman" w:cs="Times New Roman"/>
          <w:b/>
          <w:u w:val="single"/>
        </w:rPr>
        <w:t>Grade Catalog</w:t>
      </w:r>
    </w:p>
    <w:p w14:paraId="41F35AD6" w14:textId="77777777" w:rsidR="007D0E2E" w:rsidRPr="0060593B" w:rsidRDefault="007D0E2E" w:rsidP="007D0E2E">
      <w:pPr>
        <w:jc w:val="both"/>
        <w:rPr>
          <w:rFonts w:ascii="Times New Roman" w:hAnsi="Times New Roman" w:cs="Times New Roman"/>
          <w:bCs/>
        </w:rPr>
      </w:pPr>
    </w:p>
    <w:tbl>
      <w:tblPr>
        <w:tblStyle w:val="TableGrid"/>
        <w:tblW w:w="0" w:type="auto"/>
        <w:tblLook w:val="04A0" w:firstRow="1" w:lastRow="0" w:firstColumn="1" w:lastColumn="0" w:noHBand="0" w:noVBand="1"/>
      </w:tblPr>
      <w:tblGrid>
        <w:gridCol w:w="2515"/>
        <w:gridCol w:w="1710"/>
        <w:gridCol w:w="1800"/>
        <w:gridCol w:w="1710"/>
        <w:gridCol w:w="1615"/>
      </w:tblGrid>
      <w:tr w:rsidR="007D0E2E" w14:paraId="7A8BDBC4" w14:textId="77777777" w:rsidTr="006101F0">
        <w:tc>
          <w:tcPr>
            <w:tcW w:w="2515" w:type="dxa"/>
            <w:vMerge w:val="restart"/>
          </w:tcPr>
          <w:p w14:paraId="2FF0AD18" w14:textId="77777777" w:rsidR="007D0E2E" w:rsidRDefault="007D0E2E" w:rsidP="006101F0">
            <w:pPr>
              <w:rPr>
                <w:rFonts w:ascii="Times New Roman" w:hAnsi="Times New Roman" w:cs="Times New Roman"/>
                <w:bCs/>
                <w:lang w:val="tr-TR"/>
              </w:rPr>
            </w:pPr>
            <w:r w:rsidRPr="006141AB">
              <w:rPr>
                <w:rFonts w:ascii="Times New Roman" w:hAnsi="Times New Roman" w:cs="Times New Roman"/>
                <w:bCs/>
                <w:lang w:val="tr-TR"/>
              </w:rPr>
              <w:t xml:space="preserve">90 and above: A </w:t>
            </w:r>
          </w:p>
          <w:p w14:paraId="3F2D3408" w14:textId="77777777" w:rsidR="007D0E2E" w:rsidRPr="006141AB" w:rsidRDefault="007D0E2E" w:rsidP="006101F0">
            <w:pPr>
              <w:rPr>
                <w:rFonts w:ascii="Times New Roman" w:hAnsi="Times New Roman" w:cs="Times New Roman"/>
                <w:bCs/>
                <w:lang w:val="tr-TR"/>
              </w:rPr>
            </w:pPr>
            <w:r w:rsidRPr="006141AB">
              <w:rPr>
                <w:rFonts w:ascii="Times New Roman" w:hAnsi="Times New Roman" w:cs="Times New Roman"/>
                <w:bCs/>
                <w:lang w:val="tr-TR"/>
              </w:rPr>
              <w:t>(A-’s</w:t>
            </w:r>
            <w:r>
              <w:rPr>
                <w:rFonts w:ascii="Times New Roman" w:hAnsi="Times New Roman" w:cs="Times New Roman"/>
                <w:bCs/>
                <w:lang w:val="tr-TR"/>
              </w:rPr>
              <w:t xml:space="preserve"> are</w:t>
            </w:r>
            <w:r w:rsidRPr="006141AB">
              <w:rPr>
                <w:rFonts w:ascii="Times New Roman" w:hAnsi="Times New Roman" w:cs="Times New Roman"/>
                <w:bCs/>
                <w:lang w:val="tr-TR"/>
              </w:rPr>
              <w:t xml:space="preserve"> automatically round</w:t>
            </w:r>
            <w:r>
              <w:rPr>
                <w:rFonts w:ascii="Times New Roman" w:hAnsi="Times New Roman" w:cs="Times New Roman"/>
                <w:bCs/>
                <w:lang w:val="tr-TR"/>
              </w:rPr>
              <w:t>ed</w:t>
            </w:r>
            <w:r w:rsidRPr="006141AB">
              <w:rPr>
                <w:rFonts w:ascii="Times New Roman" w:hAnsi="Times New Roman" w:cs="Times New Roman"/>
                <w:bCs/>
                <w:lang w:val="tr-TR"/>
              </w:rPr>
              <w:t xml:space="preserve"> up</w:t>
            </w:r>
            <w:r>
              <w:rPr>
                <w:rFonts w:ascii="Times New Roman" w:hAnsi="Times New Roman" w:cs="Times New Roman"/>
                <w:bCs/>
                <w:lang w:val="tr-TR"/>
              </w:rPr>
              <w:t xml:space="preserve"> to </w:t>
            </w:r>
            <w:r w:rsidRPr="006141AB">
              <w:rPr>
                <w:rFonts w:ascii="Times New Roman" w:hAnsi="Times New Roman" w:cs="Times New Roman"/>
                <w:bCs/>
                <w:lang w:val="tr-TR"/>
              </w:rPr>
              <w:t>A)</w:t>
            </w:r>
          </w:p>
        </w:tc>
        <w:tc>
          <w:tcPr>
            <w:tcW w:w="1710" w:type="dxa"/>
          </w:tcPr>
          <w:p w14:paraId="4431E73B" w14:textId="77777777" w:rsidR="007D0E2E" w:rsidRPr="006141AB" w:rsidRDefault="007D0E2E" w:rsidP="006101F0">
            <w:pPr>
              <w:jc w:val="center"/>
              <w:rPr>
                <w:rFonts w:ascii="Times New Roman" w:hAnsi="Times New Roman" w:cs="Times New Roman"/>
                <w:bCs/>
                <w:lang w:val="tr-TR"/>
              </w:rPr>
            </w:pPr>
            <w:r w:rsidRPr="006141AB">
              <w:rPr>
                <w:rFonts w:ascii="Times New Roman" w:hAnsi="Times New Roman" w:cs="Times New Roman"/>
                <w:bCs/>
                <w:lang w:val="tr-TR"/>
              </w:rPr>
              <w:t>89-86: B+</w:t>
            </w:r>
          </w:p>
        </w:tc>
        <w:tc>
          <w:tcPr>
            <w:tcW w:w="1800" w:type="dxa"/>
          </w:tcPr>
          <w:p w14:paraId="4980917C" w14:textId="77777777" w:rsidR="007D0E2E" w:rsidRPr="006141AB" w:rsidRDefault="007D0E2E" w:rsidP="006101F0">
            <w:pPr>
              <w:jc w:val="center"/>
              <w:rPr>
                <w:rFonts w:ascii="Times New Roman" w:hAnsi="Times New Roman" w:cs="Times New Roman"/>
                <w:bCs/>
                <w:lang w:val="tr-TR"/>
              </w:rPr>
            </w:pPr>
            <w:r w:rsidRPr="006141AB">
              <w:rPr>
                <w:rFonts w:ascii="Times New Roman" w:hAnsi="Times New Roman" w:cs="Times New Roman"/>
                <w:bCs/>
                <w:lang w:val="tr-TR"/>
              </w:rPr>
              <w:t>77-74: C+</w:t>
            </w:r>
          </w:p>
        </w:tc>
        <w:tc>
          <w:tcPr>
            <w:tcW w:w="1710" w:type="dxa"/>
            <w:vMerge w:val="restart"/>
            <w:vAlign w:val="center"/>
          </w:tcPr>
          <w:p w14:paraId="645A0DB9" w14:textId="77777777" w:rsidR="007D0E2E" w:rsidRDefault="007D0E2E" w:rsidP="006101F0">
            <w:pPr>
              <w:jc w:val="center"/>
              <w:rPr>
                <w:rFonts w:ascii="Times New Roman" w:hAnsi="Times New Roman" w:cs="Times New Roman"/>
                <w:b/>
              </w:rPr>
            </w:pPr>
            <w:r w:rsidRPr="006141AB">
              <w:rPr>
                <w:rFonts w:ascii="Times New Roman" w:hAnsi="Times New Roman" w:cs="Times New Roman"/>
                <w:bCs/>
                <w:lang w:val="tr-TR"/>
              </w:rPr>
              <w:t>64-60: D+</w:t>
            </w:r>
          </w:p>
        </w:tc>
        <w:tc>
          <w:tcPr>
            <w:tcW w:w="1615" w:type="dxa"/>
            <w:vMerge w:val="restart"/>
            <w:vAlign w:val="center"/>
          </w:tcPr>
          <w:p w14:paraId="6DCD5D94" w14:textId="77777777" w:rsidR="007D0E2E" w:rsidRPr="006141AB" w:rsidRDefault="007D0E2E" w:rsidP="006101F0">
            <w:pPr>
              <w:jc w:val="center"/>
              <w:rPr>
                <w:rFonts w:ascii="Times New Roman" w:hAnsi="Times New Roman" w:cs="Times New Roman"/>
                <w:bCs/>
                <w:lang w:val="tr-TR"/>
              </w:rPr>
            </w:pPr>
            <w:r w:rsidRPr="006141AB">
              <w:rPr>
                <w:rFonts w:ascii="Times New Roman" w:hAnsi="Times New Roman" w:cs="Times New Roman"/>
                <w:bCs/>
                <w:lang w:val="tr-TR"/>
              </w:rPr>
              <w:t>Below 5</w:t>
            </w:r>
            <w:r>
              <w:rPr>
                <w:rFonts w:ascii="Times New Roman" w:hAnsi="Times New Roman" w:cs="Times New Roman"/>
                <w:bCs/>
                <w:lang w:val="tr-TR"/>
              </w:rPr>
              <w:t>0</w:t>
            </w:r>
            <w:r w:rsidRPr="006141AB">
              <w:rPr>
                <w:rFonts w:ascii="Times New Roman" w:hAnsi="Times New Roman" w:cs="Times New Roman"/>
                <w:bCs/>
                <w:lang w:val="tr-TR"/>
              </w:rPr>
              <w:t>: F</w:t>
            </w:r>
          </w:p>
        </w:tc>
      </w:tr>
      <w:tr w:rsidR="007D0E2E" w14:paraId="4B3405C4" w14:textId="77777777" w:rsidTr="006101F0">
        <w:tc>
          <w:tcPr>
            <w:tcW w:w="2515" w:type="dxa"/>
            <w:vMerge/>
          </w:tcPr>
          <w:p w14:paraId="627AE8B6" w14:textId="77777777" w:rsidR="007D0E2E" w:rsidRDefault="007D0E2E" w:rsidP="006101F0">
            <w:pPr>
              <w:jc w:val="both"/>
              <w:rPr>
                <w:rFonts w:ascii="Times New Roman" w:hAnsi="Times New Roman" w:cs="Times New Roman"/>
                <w:b/>
              </w:rPr>
            </w:pPr>
          </w:p>
        </w:tc>
        <w:tc>
          <w:tcPr>
            <w:tcW w:w="1710" w:type="dxa"/>
          </w:tcPr>
          <w:p w14:paraId="203E675C" w14:textId="77777777" w:rsidR="007D0E2E" w:rsidRPr="006141AB" w:rsidRDefault="007D0E2E" w:rsidP="006101F0">
            <w:pPr>
              <w:jc w:val="center"/>
              <w:rPr>
                <w:rFonts w:ascii="Times New Roman" w:hAnsi="Times New Roman" w:cs="Times New Roman"/>
                <w:bCs/>
                <w:lang w:val="tr-TR"/>
              </w:rPr>
            </w:pPr>
            <w:r w:rsidRPr="006141AB">
              <w:rPr>
                <w:rFonts w:ascii="Times New Roman" w:hAnsi="Times New Roman" w:cs="Times New Roman"/>
                <w:bCs/>
                <w:lang w:val="tr-TR"/>
              </w:rPr>
              <w:t>85-82: B</w:t>
            </w:r>
          </w:p>
        </w:tc>
        <w:tc>
          <w:tcPr>
            <w:tcW w:w="1800" w:type="dxa"/>
          </w:tcPr>
          <w:p w14:paraId="150FF4B7" w14:textId="77777777" w:rsidR="007D0E2E" w:rsidRPr="006141AB" w:rsidRDefault="007D0E2E" w:rsidP="006101F0">
            <w:pPr>
              <w:jc w:val="center"/>
              <w:rPr>
                <w:rFonts w:ascii="Times New Roman" w:hAnsi="Times New Roman" w:cs="Times New Roman"/>
                <w:bCs/>
                <w:lang w:val="tr-TR"/>
              </w:rPr>
            </w:pPr>
            <w:r w:rsidRPr="006141AB">
              <w:rPr>
                <w:rFonts w:ascii="Times New Roman" w:hAnsi="Times New Roman" w:cs="Times New Roman"/>
                <w:bCs/>
                <w:lang w:val="tr-TR"/>
              </w:rPr>
              <w:t>73-70: C</w:t>
            </w:r>
          </w:p>
        </w:tc>
        <w:tc>
          <w:tcPr>
            <w:tcW w:w="1710" w:type="dxa"/>
            <w:vMerge/>
          </w:tcPr>
          <w:p w14:paraId="202BBE1D" w14:textId="77777777" w:rsidR="007D0E2E" w:rsidRPr="006141AB" w:rsidRDefault="007D0E2E" w:rsidP="006101F0">
            <w:pPr>
              <w:jc w:val="both"/>
              <w:rPr>
                <w:rFonts w:ascii="Times New Roman" w:hAnsi="Times New Roman" w:cs="Times New Roman"/>
                <w:bCs/>
                <w:lang w:val="tr-TR"/>
              </w:rPr>
            </w:pPr>
          </w:p>
        </w:tc>
        <w:tc>
          <w:tcPr>
            <w:tcW w:w="1615" w:type="dxa"/>
            <w:vMerge/>
          </w:tcPr>
          <w:p w14:paraId="492929C3" w14:textId="77777777" w:rsidR="007D0E2E" w:rsidRPr="006141AB" w:rsidRDefault="007D0E2E" w:rsidP="006101F0">
            <w:pPr>
              <w:jc w:val="both"/>
              <w:rPr>
                <w:rFonts w:ascii="Times New Roman" w:hAnsi="Times New Roman" w:cs="Times New Roman"/>
                <w:bCs/>
                <w:lang w:val="tr-TR"/>
              </w:rPr>
            </w:pPr>
          </w:p>
        </w:tc>
      </w:tr>
      <w:tr w:rsidR="007D0E2E" w14:paraId="75C6B546" w14:textId="77777777" w:rsidTr="006101F0">
        <w:tc>
          <w:tcPr>
            <w:tcW w:w="2515" w:type="dxa"/>
            <w:vMerge/>
          </w:tcPr>
          <w:p w14:paraId="25CE0792" w14:textId="77777777" w:rsidR="007D0E2E" w:rsidRDefault="007D0E2E" w:rsidP="006101F0">
            <w:pPr>
              <w:jc w:val="both"/>
              <w:rPr>
                <w:rFonts w:ascii="Times New Roman" w:hAnsi="Times New Roman" w:cs="Times New Roman"/>
                <w:b/>
              </w:rPr>
            </w:pPr>
          </w:p>
        </w:tc>
        <w:tc>
          <w:tcPr>
            <w:tcW w:w="1710" w:type="dxa"/>
          </w:tcPr>
          <w:p w14:paraId="6C053DEF" w14:textId="77777777" w:rsidR="007D0E2E" w:rsidRPr="006141AB" w:rsidRDefault="007D0E2E" w:rsidP="006101F0">
            <w:pPr>
              <w:jc w:val="center"/>
              <w:rPr>
                <w:rFonts w:ascii="Times New Roman" w:hAnsi="Times New Roman" w:cs="Times New Roman"/>
                <w:bCs/>
                <w:lang w:val="tr-TR"/>
              </w:rPr>
            </w:pPr>
            <w:r w:rsidRPr="006141AB">
              <w:rPr>
                <w:rFonts w:ascii="Times New Roman" w:hAnsi="Times New Roman" w:cs="Times New Roman"/>
                <w:bCs/>
                <w:lang w:val="tr-TR"/>
              </w:rPr>
              <w:t>81-78: B-</w:t>
            </w:r>
          </w:p>
        </w:tc>
        <w:tc>
          <w:tcPr>
            <w:tcW w:w="1800" w:type="dxa"/>
          </w:tcPr>
          <w:p w14:paraId="2025E81F" w14:textId="77777777" w:rsidR="007D0E2E" w:rsidRPr="006141AB" w:rsidRDefault="007D0E2E" w:rsidP="006101F0">
            <w:pPr>
              <w:jc w:val="center"/>
              <w:rPr>
                <w:rFonts w:ascii="Times New Roman" w:hAnsi="Times New Roman" w:cs="Times New Roman"/>
                <w:bCs/>
                <w:lang w:val="tr-TR"/>
              </w:rPr>
            </w:pPr>
            <w:r w:rsidRPr="006141AB">
              <w:rPr>
                <w:rFonts w:ascii="Times New Roman" w:hAnsi="Times New Roman" w:cs="Times New Roman"/>
                <w:bCs/>
                <w:lang w:val="tr-TR"/>
              </w:rPr>
              <w:t>69-65: C-</w:t>
            </w:r>
          </w:p>
        </w:tc>
        <w:tc>
          <w:tcPr>
            <w:tcW w:w="1710" w:type="dxa"/>
          </w:tcPr>
          <w:p w14:paraId="6946AF1F" w14:textId="77777777" w:rsidR="007D0E2E" w:rsidRPr="006141AB" w:rsidRDefault="007D0E2E" w:rsidP="006101F0">
            <w:pPr>
              <w:jc w:val="center"/>
              <w:rPr>
                <w:rFonts w:ascii="Times New Roman" w:hAnsi="Times New Roman" w:cs="Times New Roman"/>
                <w:bCs/>
                <w:lang w:val="tr-TR"/>
              </w:rPr>
            </w:pPr>
            <w:r w:rsidRPr="006141AB">
              <w:rPr>
                <w:rFonts w:ascii="Times New Roman" w:hAnsi="Times New Roman" w:cs="Times New Roman"/>
                <w:bCs/>
                <w:lang w:val="tr-TR"/>
              </w:rPr>
              <w:t>59-5</w:t>
            </w:r>
            <w:r>
              <w:rPr>
                <w:rFonts w:ascii="Times New Roman" w:hAnsi="Times New Roman" w:cs="Times New Roman"/>
                <w:bCs/>
                <w:lang w:val="tr-TR"/>
              </w:rPr>
              <w:t>0</w:t>
            </w:r>
            <w:r w:rsidRPr="006141AB">
              <w:rPr>
                <w:rFonts w:ascii="Times New Roman" w:hAnsi="Times New Roman" w:cs="Times New Roman"/>
                <w:bCs/>
                <w:lang w:val="tr-TR"/>
              </w:rPr>
              <w:t>: D</w:t>
            </w:r>
          </w:p>
        </w:tc>
        <w:tc>
          <w:tcPr>
            <w:tcW w:w="1615" w:type="dxa"/>
            <w:vMerge/>
          </w:tcPr>
          <w:p w14:paraId="57B92B80" w14:textId="77777777" w:rsidR="007D0E2E" w:rsidRDefault="007D0E2E" w:rsidP="006101F0">
            <w:pPr>
              <w:jc w:val="both"/>
              <w:rPr>
                <w:rFonts w:ascii="Times New Roman" w:hAnsi="Times New Roman" w:cs="Times New Roman"/>
                <w:b/>
              </w:rPr>
            </w:pPr>
          </w:p>
        </w:tc>
      </w:tr>
    </w:tbl>
    <w:p w14:paraId="63252E39" w14:textId="77777777" w:rsidR="007D0E2E" w:rsidRDefault="007D0E2E" w:rsidP="007D0E2E">
      <w:pPr>
        <w:jc w:val="both"/>
        <w:rPr>
          <w:rFonts w:ascii="Times New Roman" w:hAnsi="Times New Roman" w:cs="Times New Roman"/>
          <w:b/>
          <w:u w:val="single"/>
        </w:rPr>
      </w:pPr>
    </w:p>
    <w:p w14:paraId="246B1AD9" w14:textId="77777777" w:rsidR="007D0E2E" w:rsidRPr="00B6568C" w:rsidRDefault="007D0E2E" w:rsidP="007D0E2E">
      <w:pPr>
        <w:jc w:val="both"/>
        <w:rPr>
          <w:rFonts w:ascii="Times New Roman" w:hAnsi="Times New Roman" w:cs="Times New Roman"/>
          <w:bCs/>
        </w:rPr>
      </w:pPr>
      <w:r>
        <w:rPr>
          <w:rFonts w:ascii="Times New Roman" w:hAnsi="Times New Roman" w:cs="Times New Roman"/>
          <w:b/>
          <w:u w:val="single"/>
        </w:rPr>
        <w:t>Extra-Credit Policy:</w:t>
      </w:r>
      <w:r w:rsidRPr="00B6568C">
        <w:rPr>
          <w:rFonts w:ascii="Times New Roman" w:hAnsi="Times New Roman" w:cs="Times New Roman"/>
          <w:b/>
        </w:rPr>
        <w:t xml:space="preserve"> </w:t>
      </w:r>
      <w:r>
        <w:rPr>
          <w:rFonts w:ascii="Times New Roman" w:hAnsi="Times New Roman" w:cs="Times New Roman"/>
          <w:bCs/>
        </w:rPr>
        <w:t>No extra-credit opportunities will be available.</w:t>
      </w:r>
    </w:p>
    <w:p w14:paraId="3BF1BE04" w14:textId="77777777" w:rsidR="007D0E2E" w:rsidRDefault="007D0E2E" w:rsidP="007D0E2E">
      <w:pPr>
        <w:jc w:val="both"/>
        <w:rPr>
          <w:rFonts w:ascii="Times New Roman" w:hAnsi="Times New Roman" w:cs="Times New Roman"/>
          <w:b/>
          <w:u w:val="single"/>
        </w:rPr>
      </w:pPr>
    </w:p>
    <w:p w14:paraId="4413685C" w14:textId="77777777" w:rsidR="007D0E2E" w:rsidRPr="005A7822" w:rsidRDefault="007D0E2E" w:rsidP="007D0E2E">
      <w:pPr>
        <w:jc w:val="both"/>
        <w:rPr>
          <w:rFonts w:ascii="Times New Roman" w:hAnsi="Times New Roman" w:cs="Times New Roman"/>
          <w:bCs/>
        </w:rPr>
      </w:pPr>
      <w:r w:rsidRPr="000D4867">
        <w:rPr>
          <w:rFonts w:ascii="Times New Roman" w:hAnsi="Times New Roman" w:cs="Times New Roman"/>
          <w:b/>
          <w:u w:val="single"/>
        </w:rPr>
        <w:t>Note on Plagiarism</w:t>
      </w:r>
      <w:r>
        <w:rPr>
          <w:rFonts w:ascii="Times New Roman" w:hAnsi="Times New Roman" w:cs="Times New Roman"/>
          <w:b/>
          <w:u w:val="single"/>
        </w:rPr>
        <w:t xml:space="preserve">: </w:t>
      </w:r>
      <w:r>
        <w:rPr>
          <w:rFonts w:ascii="Times New Roman" w:hAnsi="Times New Roman" w:cs="Times New Roman"/>
          <w:bCs/>
        </w:rPr>
        <w:t>Please do not plagiarize, it is so not worth it! If you are caught plagiarizing, I will follow the disciplinary measures stipulated in the relevant University policy.</w:t>
      </w:r>
    </w:p>
    <w:p w14:paraId="5EBAA613" w14:textId="77777777" w:rsidR="007D0E2E" w:rsidRDefault="007D0E2E" w:rsidP="00EE6DE6">
      <w:pPr>
        <w:jc w:val="center"/>
        <w:rPr>
          <w:rFonts w:ascii="Times New Roman" w:hAnsi="Times New Roman" w:cs="Times New Roman"/>
          <w:b/>
          <w:bCs/>
          <w:u w:val="single"/>
        </w:rPr>
      </w:pPr>
    </w:p>
    <w:p w14:paraId="12C16088" w14:textId="77777777" w:rsidR="007D0E2E" w:rsidRDefault="007D0E2E" w:rsidP="00EE6DE6">
      <w:pPr>
        <w:jc w:val="center"/>
        <w:rPr>
          <w:rFonts w:ascii="Times New Roman" w:hAnsi="Times New Roman" w:cs="Times New Roman"/>
          <w:b/>
          <w:bCs/>
          <w:u w:val="single"/>
        </w:rPr>
      </w:pPr>
    </w:p>
    <w:p w14:paraId="75212A7D" w14:textId="48D0F12E" w:rsidR="00EE6DE6" w:rsidRPr="000D4867" w:rsidRDefault="00EE6DE6" w:rsidP="00EE6DE6">
      <w:pPr>
        <w:jc w:val="center"/>
        <w:rPr>
          <w:rFonts w:ascii="Times New Roman" w:hAnsi="Times New Roman" w:cs="Times New Roman"/>
          <w:b/>
          <w:bCs/>
          <w:u w:val="single"/>
        </w:rPr>
      </w:pPr>
      <w:r w:rsidRPr="000D4867">
        <w:rPr>
          <w:rFonts w:ascii="Times New Roman" w:hAnsi="Times New Roman" w:cs="Times New Roman"/>
          <w:b/>
          <w:bCs/>
          <w:u w:val="single"/>
        </w:rPr>
        <w:t>Reading List</w:t>
      </w:r>
    </w:p>
    <w:p w14:paraId="1467EBDC" w14:textId="77777777" w:rsidR="00EE6DE6" w:rsidRPr="00367B02" w:rsidRDefault="00EE6DE6" w:rsidP="00EE6DE6">
      <w:pPr>
        <w:jc w:val="both"/>
        <w:rPr>
          <w:rFonts w:ascii="Times New Roman" w:hAnsi="Times New Roman" w:cs="Times New Roman"/>
        </w:rPr>
      </w:pPr>
    </w:p>
    <w:p w14:paraId="71D00081" w14:textId="77777777" w:rsidR="00EE6DE6" w:rsidRDefault="00EE6DE6" w:rsidP="00EE6DE6">
      <w:pPr>
        <w:rPr>
          <w:rFonts w:ascii="Times New Roman" w:hAnsi="Times New Roman" w:cs="Times New Roman"/>
        </w:rPr>
      </w:pPr>
      <w:r w:rsidRPr="00367B02">
        <w:rPr>
          <w:rFonts w:ascii="Times New Roman" w:hAnsi="Times New Roman" w:cs="Times New Roman"/>
        </w:rPr>
        <w:t xml:space="preserve">All readings will be </w:t>
      </w:r>
      <w:r>
        <w:rPr>
          <w:rFonts w:ascii="Times New Roman" w:hAnsi="Times New Roman" w:cs="Times New Roman"/>
        </w:rPr>
        <w:t>available</w:t>
      </w:r>
      <w:r w:rsidRPr="00367B02">
        <w:rPr>
          <w:rFonts w:ascii="Times New Roman" w:hAnsi="Times New Roman" w:cs="Times New Roman"/>
        </w:rPr>
        <w:t xml:space="preserve"> on </w:t>
      </w:r>
      <w:r>
        <w:rPr>
          <w:rFonts w:ascii="Times New Roman" w:hAnsi="Times New Roman" w:cs="Times New Roman"/>
        </w:rPr>
        <w:t xml:space="preserve">Moodle. </w:t>
      </w:r>
    </w:p>
    <w:p w14:paraId="53B04DCC" w14:textId="77777777" w:rsidR="00EE6DE6" w:rsidRDefault="00EE6DE6" w:rsidP="00EE6DE6">
      <w:pPr>
        <w:rPr>
          <w:rFonts w:ascii="Times New Roman" w:hAnsi="Times New Roman" w:cs="Times New Roman"/>
        </w:rPr>
      </w:pPr>
    </w:p>
    <w:p w14:paraId="2DA56B8B" w14:textId="12082469" w:rsidR="00EE6DE6" w:rsidRDefault="00EE6DE6" w:rsidP="00EE6DE6">
      <w:pPr>
        <w:rPr>
          <w:rFonts w:ascii="Times New Roman" w:hAnsi="Times New Roman" w:cs="Times New Roman"/>
        </w:rPr>
      </w:pPr>
      <w:r w:rsidRPr="00C45400">
        <w:rPr>
          <w:rFonts w:ascii="Times New Roman" w:hAnsi="Times New Roman" w:cs="Times New Roman"/>
          <w:b/>
          <w:bCs/>
        </w:rPr>
        <w:t>W1 (</w:t>
      </w:r>
      <w:r w:rsidR="00F949D9">
        <w:rPr>
          <w:rFonts w:ascii="Times New Roman" w:hAnsi="Times New Roman" w:cs="Times New Roman"/>
          <w:b/>
          <w:bCs/>
        </w:rPr>
        <w:t>Sept</w:t>
      </w:r>
      <w:r w:rsidRPr="00C45400">
        <w:rPr>
          <w:rFonts w:ascii="Times New Roman" w:hAnsi="Times New Roman" w:cs="Times New Roman"/>
          <w:b/>
          <w:bCs/>
        </w:rPr>
        <w:t xml:space="preserve">. </w:t>
      </w:r>
      <w:r w:rsidR="00F949D9">
        <w:rPr>
          <w:rFonts w:ascii="Times New Roman" w:hAnsi="Times New Roman" w:cs="Times New Roman"/>
          <w:b/>
          <w:bCs/>
        </w:rPr>
        <w:t>27-30</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Introduction</w:t>
      </w:r>
    </w:p>
    <w:p w14:paraId="3E1B8492" w14:textId="77777777" w:rsidR="00EE6DE6" w:rsidRDefault="00EE6DE6" w:rsidP="00EE6DE6">
      <w:pPr>
        <w:rPr>
          <w:rFonts w:ascii="Times New Roman" w:hAnsi="Times New Roman" w:cs="Times New Roman"/>
        </w:rPr>
      </w:pPr>
    </w:p>
    <w:p w14:paraId="40B99D0C" w14:textId="17E54442" w:rsidR="00EE6DE6" w:rsidRPr="00F33E69" w:rsidRDefault="00EE6DE6" w:rsidP="00EE6DE6">
      <w:pPr>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2</w:t>
      </w:r>
      <w:r w:rsidRPr="00C45400">
        <w:rPr>
          <w:rFonts w:ascii="Times New Roman" w:hAnsi="Times New Roman" w:cs="Times New Roman"/>
          <w:b/>
          <w:bCs/>
        </w:rPr>
        <w:t xml:space="preserve"> </w:t>
      </w:r>
      <w:r w:rsidR="00F949D9" w:rsidRPr="00C45400">
        <w:rPr>
          <w:rFonts w:ascii="Times New Roman" w:hAnsi="Times New Roman" w:cs="Times New Roman"/>
          <w:b/>
          <w:bCs/>
        </w:rPr>
        <w:t>(</w:t>
      </w:r>
      <w:r w:rsidR="00F949D9">
        <w:rPr>
          <w:rFonts w:ascii="Times New Roman" w:hAnsi="Times New Roman" w:cs="Times New Roman"/>
          <w:b/>
          <w:bCs/>
        </w:rPr>
        <w:t>Oct</w:t>
      </w:r>
      <w:r w:rsidR="00F949D9" w:rsidRPr="00C45400">
        <w:rPr>
          <w:rFonts w:ascii="Times New Roman" w:hAnsi="Times New Roman" w:cs="Times New Roman"/>
          <w:b/>
          <w:bCs/>
        </w:rPr>
        <w:t xml:space="preserve">. </w:t>
      </w:r>
      <w:r w:rsidR="00F949D9">
        <w:rPr>
          <w:rFonts w:ascii="Times New Roman" w:hAnsi="Times New Roman" w:cs="Times New Roman"/>
          <w:b/>
          <w:bCs/>
        </w:rPr>
        <w:t>4</w:t>
      </w:r>
      <w:r w:rsidR="00F949D9" w:rsidRPr="00C45400">
        <w:rPr>
          <w:rFonts w:ascii="Times New Roman" w:hAnsi="Times New Roman" w:cs="Times New Roman"/>
          <w:b/>
          <w:bCs/>
        </w:rPr>
        <w:t>-</w:t>
      </w:r>
      <w:r w:rsidR="00F949D9">
        <w:rPr>
          <w:rFonts w:ascii="Times New Roman" w:hAnsi="Times New Roman" w:cs="Times New Roman"/>
          <w:b/>
          <w:bCs/>
        </w:rPr>
        <w:t>7</w:t>
      </w:r>
      <w:r w:rsidR="00F949D9" w:rsidRPr="00C45400">
        <w:rPr>
          <w:rFonts w:ascii="Times New Roman" w:hAnsi="Times New Roman" w:cs="Times New Roman"/>
          <w:b/>
          <w:bCs/>
        </w:rPr>
        <w:t>)</w:t>
      </w:r>
      <w:r>
        <w:rPr>
          <w:rFonts w:ascii="Times New Roman" w:hAnsi="Times New Roman" w:cs="Times New Roman"/>
          <w:b/>
          <w:bCs/>
        </w:rPr>
        <w:t xml:space="preserve">: </w:t>
      </w:r>
      <w:r w:rsidRPr="00F949D9">
        <w:rPr>
          <w:rFonts w:ascii="Times New Roman" w:hAnsi="Times New Roman" w:cs="Times New Roman"/>
        </w:rPr>
        <w:t>Why ‘spaces’ of migration?</w:t>
      </w:r>
    </w:p>
    <w:p w14:paraId="2BCA9E31" w14:textId="77777777" w:rsidR="00EE6DE6" w:rsidRDefault="00EE6DE6" w:rsidP="00EE6DE6">
      <w:pPr>
        <w:rPr>
          <w:rFonts w:ascii="Times New Roman" w:hAnsi="Times New Roman" w:cs="Times New Roman"/>
          <w:b/>
          <w:bCs/>
        </w:rPr>
      </w:pPr>
    </w:p>
    <w:p w14:paraId="66B2790C" w14:textId="63659067" w:rsidR="00A321D9" w:rsidRDefault="00EE6DE6" w:rsidP="009B2781">
      <w:pPr>
        <w:ind w:left="360" w:hanging="360"/>
        <w:jc w:val="both"/>
        <w:rPr>
          <w:rFonts w:ascii="Times New Roman" w:hAnsi="Times New Roman" w:cs="Times New Roman"/>
        </w:rPr>
      </w:pPr>
      <w:r w:rsidRPr="00A321D9">
        <w:rPr>
          <w:rFonts w:ascii="Times New Roman" w:hAnsi="Times New Roman" w:cs="Times New Roman"/>
          <w:b/>
          <w:bCs/>
        </w:rPr>
        <w:t>(everyone)</w:t>
      </w:r>
      <w:r>
        <w:rPr>
          <w:rFonts w:ascii="Times New Roman" w:hAnsi="Times New Roman" w:cs="Times New Roman"/>
        </w:rPr>
        <w:t xml:space="preserve"> </w:t>
      </w:r>
      <w:r w:rsidR="008D4A41">
        <w:rPr>
          <w:rFonts w:ascii="Times New Roman" w:hAnsi="Times New Roman" w:cs="Times New Roman"/>
        </w:rPr>
        <w:t xml:space="preserve">E. </w:t>
      </w:r>
      <w:r w:rsidR="00A321D9" w:rsidRPr="00A321D9">
        <w:rPr>
          <w:rFonts w:ascii="Times New Roman" w:hAnsi="Times New Roman" w:cs="Times New Roman"/>
        </w:rPr>
        <w:t xml:space="preserve">Scheibelhofer (2016) </w:t>
      </w:r>
      <w:r w:rsidR="00A321D9">
        <w:rPr>
          <w:rFonts w:ascii="Times New Roman" w:hAnsi="Times New Roman" w:cs="Times New Roman"/>
        </w:rPr>
        <w:t>“</w:t>
      </w:r>
      <w:r w:rsidRPr="00F33E69">
        <w:rPr>
          <w:rFonts w:ascii="Times New Roman" w:hAnsi="Times New Roman" w:cs="Times New Roman"/>
        </w:rPr>
        <w:t>Reflecting on Spatiality in European Migration Research: From Methodological Nationalism to Space-Sensitive Observations of Social</w:t>
      </w:r>
      <w:r w:rsidR="00A321D9">
        <w:rPr>
          <w:rFonts w:ascii="Times New Roman" w:hAnsi="Times New Roman" w:cs="Times New Roman"/>
        </w:rPr>
        <w:t xml:space="preserve"> </w:t>
      </w:r>
      <w:r w:rsidRPr="00F33E69">
        <w:rPr>
          <w:rFonts w:ascii="Times New Roman" w:hAnsi="Times New Roman" w:cs="Times New Roman"/>
        </w:rPr>
        <w:t>Transformations</w:t>
      </w:r>
      <w:r w:rsidR="00A321D9">
        <w:rPr>
          <w:rFonts w:ascii="Times New Roman" w:hAnsi="Times New Roman" w:cs="Times New Roman"/>
        </w:rPr>
        <w:t xml:space="preserve">” </w:t>
      </w:r>
      <w:r w:rsidR="00E11E69">
        <w:rPr>
          <w:rFonts w:ascii="Times New Roman" w:hAnsi="Times New Roman" w:cs="Times New Roman"/>
        </w:rPr>
        <w:t>i</w:t>
      </w:r>
      <w:r w:rsidR="00A321D9" w:rsidRPr="00A321D9">
        <w:rPr>
          <w:rFonts w:ascii="Times New Roman" w:hAnsi="Times New Roman" w:cs="Times New Roman"/>
        </w:rPr>
        <w:t xml:space="preserve">n </w:t>
      </w:r>
      <w:r w:rsidR="00E11E69">
        <w:rPr>
          <w:rFonts w:ascii="Times New Roman" w:hAnsi="Times New Roman" w:cs="Times New Roman"/>
        </w:rPr>
        <w:t xml:space="preserve">A. </w:t>
      </w:r>
      <w:r w:rsidR="00A321D9" w:rsidRPr="00A321D9">
        <w:rPr>
          <w:rFonts w:ascii="Times New Roman" w:hAnsi="Times New Roman" w:cs="Times New Roman"/>
        </w:rPr>
        <w:t>Amelin</w:t>
      </w:r>
      <w:r w:rsidR="00E11E69">
        <w:rPr>
          <w:rFonts w:ascii="Times New Roman" w:hAnsi="Times New Roman" w:cs="Times New Roman"/>
        </w:rPr>
        <w:t>a</w:t>
      </w:r>
      <w:r w:rsidR="00A321D9" w:rsidRPr="00A321D9">
        <w:rPr>
          <w:rFonts w:ascii="Times New Roman" w:hAnsi="Times New Roman" w:cs="Times New Roman"/>
        </w:rPr>
        <w:t xml:space="preserve">, </w:t>
      </w:r>
      <w:r w:rsidR="00E11E69">
        <w:rPr>
          <w:rFonts w:ascii="Times New Roman" w:hAnsi="Times New Roman" w:cs="Times New Roman"/>
        </w:rPr>
        <w:t xml:space="preserve">K. </w:t>
      </w:r>
      <w:r w:rsidR="00A321D9" w:rsidRPr="00A321D9">
        <w:rPr>
          <w:rFonts w:ascii="Times New Roman" w:hAnsi="Times New Roman" w:cs="Times New Roman"/>
        </w:rPr>
        <w:t xml:space="preserve">Horvath, </w:t>
      </w:r>
      <w:r w:rsidR="00E11E69">
        <w:rPr>
          <w:rFonts w:ascii="Times New Roman" w:hAnsi="Times New Roman" w:cs="Times New Roman"/>
        </w:rPr>
        <w:t xml:space="preserve">B. </w:t>
      </w:r>
      <w:r w:rsidR="00A321D9" w:rsidRPr="00A321D9">
        <w:rPr>
          <w:rFonts w:ascii="Times New Roman" w:hAnsi="Times New Roman" w:cs="Times New Roman"/>
        </w:rPr>
        <w:t xml:space="preserve">Meeus (eds) </w:t>
      </w:r>
      <w:r w:rsidR="00A321D9" w:rsidRPr="00A321D9">
        <w:rPr>
          <w:rFonts w:ascii="Times New Roman" w:hAnsi="Times New Roman" w:cs="Times New Roman"/>
          <w:i/>
          <w:iCs/>
        </w:rPr>
        <w:t>An Anthology of Migration and Social Transformation</w:t>
      </w:r>
      <w:r w:rsidR="00A321D9" w:rsidRPr="00A321D9">
        <w:rPr>
          <w:rFonts w:ascii="Times New Roman" w:hAnsi="Times New Roman" w:cs="Times New Roman"/>
        </w:rPr>
        <w:t>. IMISCOE Research Series. Springer, Cham</w:t>
      </w:r>
      <w:r w:rsidR="00A321D9">
        <w:rPr>
          <w:rFonts w:ascii="Times New Roman" w:hAnsi="Times New Roman" w:cs="Times New Roman"/>
        </w:rPr>
        <w:t>., pp. 73-86.</w:t>
      </w:r>
    </w:p>
    <w:p w14:paraId="48EDDDBC" w14:textId="77777777" w:rsidR="00EE6DE6" w:rsidRDefault="00EE6DE6" w:rsidP="00EE6DE6">
      <w:pPr>
        <w:rPr>
          <w:rFonts w:ascii="Times New Roman" w:hAnsi="Times New Roman" w:cs="Times New Roman"/>
        </w:rPr>
      </w:pPr>
    </w:p>
    <w:p w14:paraId="68606191" w14:textId="29E53E3B" w:rsidR="00EE6DE6" w:rsidRDefault="00EE6DE6" w:rsidP="00EE6DE6">
      <w:pPr>
        <w:rPr>
          <w:rFonts w:ascii="Times New Roman" w:hAnsi="Times New Roman" w:cs="Times New Roman"/>
          <w:b/>
          <w:bCs/>
        </w:rPr>
      </w:pPr>
      <w:r w:rsidRPr="00C45400">
        <w:rPr>
          <w:rFonts w:ascii="Times New Roman" w:hAnsi="Times New Roman" w:cs="Times New Roman"/>
          <w:b/>
          <w:bCs/>
        </w:rPr>
        <w:t>W</w:t>
      </w:r>
      <w:r>
        <w:rPr>
          <w:rFonts w:ascii="Times New Roman" w:hAnsi="Times New Roman" w:cs="Times New Roman"/>
          <w:b/>
          <w:bCs/>
        </w:rPr>
        <w:t>3</w:t>
      </w:r>
      <w:r w:rsidRPr="00C45400">
        <w:rPr>
          <w:rFonts w:ascii="Times New Roman" w:hAnsi="Times New Roman" w:cs="Times New Roman"/>
          <w:b/>
          <w:bCs/>
        </w:rPr>
        <w:t xml:space="preserve"> </w:t>
      </w:r>
      <w:r w:rsidR="00F949D9" w:rsidRPr="00ED469A">
        <w:rPr>
          <w:rFonts w:ascii="Times New Roman" w:hAnsi="Times New Roman" w:cs="Times New Roman"/>
          <w:b/>
          <w:bCs/>
        </w:rPr>
        <w:t>(Oct. 1</w:t>
      </w:r>
      <w:r w:rsidR="00F949D9">
        <w:rPr>
          <w:rFonts w:ascii="Times New Roman" w:hAnsi="Times New Roman" w:cs="Times New Roman"/>
          <w:b/>
          <w:bCs/>
        </w:rPr>
        <w:t>1</w:t>
      </w:r>
      <w:r w:rsidR="00F949D9" w:rsidRPr="00ED469A">
        <w:rPr>
          <w:rFonts w:ascii="Times New Roman" w:hAnsi="Times New Roman" w:cs="Times New Roman"/>
          <w:b/>
          <w:bCs/>
        </w:rPr>
        <w:t>-</w:t>
      </w:r>
      <w:r w:rsidR="00F949D9">
        <w:rPr>
          <w:rFonts w:ascii="Times New Roman" w:hAnsi="Times New Roman" w:cs="Times New Roman"/>
          <w:b/>
          <w:bCs/>
        </w:rPr>
        <w:t>14</w:t>
      </w:r>
      <w:r w:rsidR="00F949D9" w:rsidRPr="00ED469A">
        <w:rPr>
          <w:rFonts w:ascii="Times New Roman" w:hAnsi="Times New Roman" w:cs="Times New Roman"/>
          <w:b/>
          <w:bCs/>
        </w:rPr>
        <w:t>)</w:t>
      </w:r>
      <w:r>
        <w:rPr>
          <w:rFonts w:ascii="Times New Roman" w:hAnsi="Times New Roman" w:cs="Times New Roman"/>
          <w:b/>
          <w:bCs/>
        </w:rPr>
        <w:t xml:space="preserve">: </w:t>
      </w:r>
      <w:r w:rsidRPr="008D4A41">
        <w:rPr>
          <w:rFonts w:ascii="Times New Roman" w:hAnsi="Times New Roman" w:cs="Times New Roman"/>
        </w:rPr>
        <w:t>Visualizing migration</w:t>
      </w:r>
    </w:p>
    <w:p w14:paraId="548BE392" w14:textId="77777777" w:rsidR="00EE6DE6" w:rsidRDefault="00EE6DE6" w:rsidP="00EE6DE6">
      <w:pPr>
        <w:rPr>
          <w:rFonts w:ascii="Times New Roman" w:hAnsi="Times New Roman" w:cs="Times New Roman"/>
          <w:b/>
          <w:bCs/>
        </w:rPr>
      </w:pPr>
    </w:p>
    <w:p w14:paraId="15A64776" w14:textId="6789E5AF" w:rsidR="00EE6DE6" w:rsidRDefault="00A321D9" w:rsidP="008D4A41">
      <w:pPr>
        <w:ind w:left="360" w:hanging="360"/>
        <w:jc w:val="both"/>
        <w:rPr>
          <w:rFonts w:ascii="Times New Roman" w:hAnsi="Times New Roman" w:cs="Times New Roman"/>
        </w:rPr>
      </w:pPr>
      <w:r w:rsidRPr="00A321D9">
        <w:rPr>
          <w:rFonts w:ascii="Times New Roman" w:hAnsi="Times New Roman" w:cs="Times New Roman"/>
          <w:b/>
          <w:bCs/>
        </w:rPr>
        <w:t>(everyone)</w:t>
      </w:r>
      <w:r>
        <w:rPr>
          <w:rFonts w:ascii="Times New Roman" w:hAnsi="Times New Roman" w:cs="Times New Roman"/>
        </w:rPr>
        <w:t xml:space="preserve"> </w:t>
      </w:r>
      <w:r w:rsidR="008D4A41">
        <w:rPr>
          <w:rFonts w:ascii="Times New Roman" w:hAnsi="Times New Roman" w:cs="Times New Roman"/>
        </w:rPr>
        <w:t xml:space="preserve">H. </w:t>
      </w:r>
      <w:r w:rsidRPr="00A321D9">
        <w:rPr>
          <w:rFonts w:ascii="Times New Roman" w:hAnsi="Times New Roman" w:cs="Times New Roman"/>
        </w:rPr>
        <w:t>van Houtum &amp; R</w:t>
      </w:r>
      <w:r>
        <w:rPr>
          <w:rFonts w:ascii="Times New Roman" w:hAnsi="Times New Roman" w:cs="Times New Roman"/>
        </w:rPr>
        <w:t>.</w:t>
      </w:r>
      <w:r w:rsidRPr="00A321D9">
        <w:rPr>
          <w:rFonts w:ascii="Times New Roman" w:hAnsi="Times New Roman" w:cs="Times New Roman"/>
        </w:rPr>
        <w:t xml:space="preserve"> B</w:t>
      </w:r>
      <w:r>
        <w:rPr>
          <w:rFonts w:ascii="Times New Roman" w:hAnsi="Times New Roman" w:cs="Times New Roman"/>
        </w:rPr>
        <w:t>.</w:t>
      </w:r>
      <w:r w:rsidRPr="00A321D9">
        <w:rPr>
          <w:rFonts w:ascii="Times New Roman" w:hAnsi="Times New Roman" w:cs="Times New Roman"/>
        </w:rPr>
        <w:t xml:space="preserve"> Lacy (2020) </w:t>
      </w:r>
      <w:r>
        <w:rPr>
          <w:rFonts w:ascii="Times New Roman" w:hAnsi="Times New Roman" w:cs="Times New Roman"/>
        </w:rPr>
        <w:t>“</w:t>
      </w:r>
      <w:r w:rsidRPr="00A321D9">
        <w:rPr>
          <w:rFonts w:ascii="Times New Roman" w:hAnsi="Times New Roman" w:cs="Times New Roman"/>
        </w:rPr>
        <w:t>The migration map trap. On the invasion arrows in the cartography of migration</w:t>
      </w:r>
      <w:r>
        <w:rPr>
          <w:rFonts w:ascii="Times New Roman" w:hAnsi="Times New Roman" w:cs="Times New Roman"/>
        </w:rPr>
        <w:t>”</w:t>
      </w:r>
      <w:r w:rsidRPr="00A321D9">
        <w:rPr>
          <w:rFonts w:ascii="Times New Roman" w:hAnsi="Times New Roman" w:cs="Times New Roman"/>
        </w:rPr>
        <w:t xml:space="preserve">, </w:t>
      </w:r>
      <w:r w:rsidRPr="00A321D9">
        <w:rPr>
          <w:rFonts w:ascii="Times New Roman" w:hAnsi="Times New Roman" w:cs="Times New Roman"/>
          <w:i/>
          <w:iCs/>
        </w:rPr>
        <w:t>Mobilities</w:t>
      </w:r>
      <w:r w:rsidRPr="00A321D9">
        <w:rPr>
          <w:rFonts w:ascii="Times New Roman" w:hAnsi="Times New Roman" w:cs="Times New Roman"/>
        </w:rPr>
        <w:t>, 15</w:t>
      </w:r>
      <w:r>
        <w:rPr>
          <w:rFonts w:ascii="Times New Roman" w:hAnsi="Times New Roman" w:cs="Times New Roman"/>
        </w:rPr>
        <w:t>(</w:t>
      </w:r>
      <w:r w:rsidRPr="00A321D9">
        <w:rPr>
          <w:rFonts w:ascii="Times New Roman" w:hAnsi="Times New Roman" w:cs="Times New Roman"/>
        </w:rPr>
        <w:t>2</w:t>
      </w:r>
      <w:r>
        <w:rPr>
          <w:rFonts w:ascii="Times New Roman" w:hAnsi="Times New Roman" w:cs="Times New Roman"/>
        </w:rPr>
        <w:t xml:space="preserve">): </w:t>
      </w:r>
      <w:r w:rsidRPr="00A321D9">
        <w:rPr>
          <w:rFonts w:ascii="Times New Roman" w:hAnsi="Times New Roman" w:cs="Times New Roman"/>
        </w:rPr>
        <w:t>196-219</w:t>
      </w:r>
      <w:r>
        <w:rPr>
          <w:rFonts w:ascii="Times New Roman" w:hAnsi="Times New Roman" w:cs="Times New Roman"/>
        </w:rPr>
        <w:t xml:space="preserve">. </w:t>
      </w:r>
    </w:p>
    <w:p w14:paraId="64A6D8A8" w14:textId="0B192F7F" w:rsidR="00EE6DE6" w:rsidRDefault="00A321D9" w:rsidP="008D4A41">
      <w:pPr>
        <w:ind w:left="360" w:hanging="360"/>
        <w:jc w:val="both"/>
        <w:rPr>
          <w:rFonts w:ascii="Times New Roman" w:hAnsi="Times New Roman" w:cs="Times New Roman"/>
          <w:b/>
          <w:bCs/>
        </w:rPr>
      </w:pPr>
      <w:r w:rsidRPr="00A321D9">
        <w:rPr>
          <w:rFonts w:ascii="Times New Roman" w:hAnsi="Times New Roman" w:cs="Times New Roman"/>
          <w:b/>
          <w:bCs/>
        </w:rPr>
        <w:t>(everyone)</w:t>
      </w:r>
      <w:r>
        <w:rPr>
          <w:rFonts w:ascii="Times New Roman" w:hAnsi="Times New Roman" w:cs="Times New Roman"/>
        </w:rPr>
        <w:t xml:space="preserve"> </w:t>
      </w:r>
      <w:r w:rsidR="008D4A41">
        <w:rPr>
          <w:rFonts w:ascii="Times New Roman" w:hAnsi="Times New Roman" w:cs="Times New Roman"/>
        </w:rPr>
        <w:t xml:space="preserve">A. </w:t>
      </w:r>
      <w:r w:rsidRPr="00A321D9">
        <w:rPr>
          <w:rFonts w:ascii="Times New Roman" w:hAnsi="Times New Roman" w:cs="Times New Roman"/>
        </w:rPr>
        <w:t xml:space="preserve">Campos-Delgado (2018) </w:t>
      </w:r>
      <w:r>
        <w:rPr>
          <w:rFonts w:ascii="Times New Roman" w:hAnsi="Times New Roman" w:cs="Times New Roman"/>
        </w:rPr>
        <w:t>“</w:t>
      </w:r>
      <w:r w:rsidRPr="00A321D9">
        <w:rPr>
          <w:rFonts w:ascii="Times New Roman" w:hAnsi="Times New Roman" w:cs="Times New Roman"/>
        </w:rPr>
        <w:t>Counter-mapping migration: irregular migrants’ stories through cognitive mapping</w:t>
      </w:r>
      <w:r>
        <w:rPr>
          <w:rFonts w:ascii="Times New Roman" w:hAnsi="Times New Roman" w:cs="Times New Roman"/>
        </w:rPr>
        <w:t>”</w:t>
      </w:r>
      <w:r w:rsidRPr="00A321D9">
        <w:rPr>
          <w:rFonts w:ascii="Times New Roman" w:hAnsi="Times New Roman" w:cs="Times New Roman"/>
        </w:rPr>
        <w:t xml:space="preserve">, </w:t>
      </w:r>
      <w:r w:rsidRPr="00A321D9">
        <w:rPr>
          <w:rFonts w:ascii="Times New Roman" w:hAnsi="Times New Roman" w:cs="Times New Roman"/>
          <w:i/>
          <w:iCs/>
        </w:rPr>
        <w:t>Mobilities</w:t>
      </w:r>
      <w:r w:rsidRPr="00A321D9">
        <w:rPr>
          <w:rFonts w:ascii="Times New Roman" w:hAnsi="Times New Roman" w:cs="Times New Roman"/>
        </w:rPr>
        <w:t>, 13</w:t>
      </w:r>
      <w:r>
        <w:rPr>
          <w:rFonts w:ascii="Times New Roman" w:hAnsi="Times New Roman" w:cs="Times New Roman"/>
        </w:rPr>
        <w:t>(</w:t>
      </w:r>
      <w:r w:rsidRPr="00A321D9">
        <w:rPr>
          <w:rFonts w:ascii="Times New Roman" w:hAnsi="Times New Roman" w:cs="Times New Roman"/>
        </w:rPr>
        <w:t>4</w:t>
      </w:r>
      <w:r>
        <w:rPr>
          <w:rFonts w:ascii="Times New Roman" w:hAnsi="Times New Roman" w:cs="Times New Roman"/>
        </w:rPr>
        <w:t>):</w:t>
      </w:r>
      <w:r w:rsidRPr="00A321D9">
        <w:rPr>
          <w:rFonts w:ascii="Times New Roman" w:hAnsi="Times New Roman" w:cs="Times New Roman"/>
        </w:rPr>
        <w:t xml:space="preserve"> 488-504</w:t>
      </w:r>
      <w:r w:rsidR="008D4A41">
        <w:rPr>
          <w:rFonts w:ascii="Times New Roman" w:hAnsi="Times New Roman" w:cs="Times New Roman"/>
        </w:rPr>
        <w:t>.</w:t>
      </w:r>
    </w:p>
    <w:p w14:paraId="2AA8C186" w14:textId="77777777" w:rsidR="007D0E2E" w:rsidRDefault="007D0E2E" w:rsidP="00EE6DE6">
      <w:pPr>
        <w:rPr>
          <w:rFonts w:ascii="Times New Roman" w:hAnsi="Times New Roman" w:cs="Times New Roman"/>
          <w:b/>
          <w:bCs/>
        </w:rPr>
      </w:pPr>
    </w:p>
    <w:p w14:paraId="6FD2A36F" w14:textId="165079E5" w:rsidR="00EE6DE6" w:rsidRPr="008D4A41" w:rsidRDefault="00EE6DE6" w:rsidP="00EE6DE6">
      <w:pPr>
        <w:rPr>
          <w:rFonts w:ascii="Times New Roman" w:hAnsi="Times New Roman" w:cs="Times New Roman"/>
        </w:rPr>
      </w:pPr>
      <w:r w:rsidRPr="00C45400">
        <w:rPr>
          <w:rFonts w:ascii="Times New Roman" w:hAnsi="Times New Roman" w:cs="Times New Roman"/>
          <w:b/>
          <w:bCs/>
        </w:rPr>
        <w:lastRenderedPageBreak/>
        <w:t>W</w:t>
      </w:r>
      <w:r>
        <w:rPr>
          <w:rFonts w:ascii="Times New Roman" w:hAnsi="Times New Roman" w:cs="Times New Roman"/>
          <w:b/>
          <w:bCs/>
        </w:rPr>
        <w:t>4</w:t>
      </w:r>
      <w:r w:rsidRPr="00C45400">
        <w:rPr>
          <w:rFonts w:ascii="Times New Roman" w:hAnsi="Times New Roman" w:cs="Times New Roman"/>
          <w:b/>
          <w:bCs/>
        </w:rPr>
        <w:t xml:space="preserve"> </w:t>
      </w:r>
      <w:r w:rsidR="00F949D9" w:rsidRPr="00F949D9">
        <w:rPr>
          <w:rFonts w:ascii="Times New Roman" w:hAnsi="Times New Roman" w:cs="Times New Roman"/>
          <w:b/>
          <w:bCs/>
        </w:rPr>
        <w:t>(Oct. 18-21)</w:t>
      </w:r>
      <w:r>
        <w:rPr>
          <w:rFonts w:ascii="Times New Roman" w:hAnsi="Times New Roman" w:cs="Times New Roman"/>
          <w:b/>
          <w:bCs/>
        </w:rPr>
        <w:t xml:space="preserve">: </w:t>
      </w:r>
      <w:r w:rsidR="008D4A41">
        <w:rPr>
          <w:rFonts w:ascii="Times New Roman" w:hAnsi="Times New Roman" w:cs="Times New Roman"/>
        </w:rPr>
        <w:t>Borders on the move</w:t>
      </w:r>
    </w:p>
    <w:p w14:paraId="47B390B9" w14:textId="77777777" w:rsidR="00EE6DE6" w:rsidRDefault="00EE6DE6" w:rsidP="00EE6DE6">
      <w:pPr>
        <w:jc w:val="both"/>
        <w:rPr>
          <w:rFonts w:ascii="Times New Roman" w:hAnsi="Times New Roman" w:cs="Times New Roman"/>
        </w:rPr>
      </w:pPr>
    </w:p>
    <w:p w14:paraId="4EC3DB7A" w14:textId="1570C2CE" w:rsidR="00EE6DE6" w:rsidRDefault="008D4A41" w:rsidP="008D4A41">
      <w:pPr>
        <w:ind w:left="360" w:hanging="360"/>
        <w:jc w:val="both"/>
        <w:rPr>
          <w:rFonts w:ascii="Times New Roman" w:hAnsi="Times New Roman" w:cs="Times New Roman"/>
        </w:rPr>
      </w:pPr>
      <w:r w:rsidRPr="00A321D9">
        <w:rPr>
          <w:rFonts w:ascii="Times New Roman" w:hAnsi="Times New Roman" w:cs="Times New Roman"/>
          <w:b/>
          <w:bCs/>
        </w:rPr>
        <w:t>(everyone)</w:t>
      </w:r>
      <w:r>
        <w:rPr>
          <w:rFonts w:ascii="Times New Roman" w:hAnsi="Times New Roman" w:cs="Times New Roman"/>
        </w:rPr>
        <w:t xml:space="preserve"> M. </w:t>
      </w:r>
      <w:r w:rsidR="00EE6DE6" w:rsidRPr="009618ED">
        <w:rPr>
          <w:rFonts w:ascii="Times New Roman" w:hAnsi="Times New Roman" w:cs="Times New Roman"/>
        </w:rPr>
        <w:t>Casas-Cortes,</w:t>
      </w:r>
      <w:r>
        <w:rPr>
          <w:rFonts w:ascii="Times New Roman" w:hAnsi="Times New Roman" w:cs="Times New Roman"/>
        </w:rPr>
        <w:t xml:space="preserve"> S.</w:t>
      </w:r>
      <w:r w:rsidR="00EE6DE6" w:rsidRPr="009618ED">
        <w:rPr>
          <w:rFonts w:ascii="Times New Roman" w:hAnsi="Times New Roman" w:cs="Times New Roman"/>
        </w:rPr>
        <w:t xml:space="preserve"> Cobarrubias &amp; </w:t>
      </w:r>
      <w:r>
        <w:rPr>
          <w:rFonts w:ascii="Times New Roman" w:hAnsi="Times New Roman" w:cs="Times New Roman"/>
        </w:rPr>
        <w:t xml:space="preserve">J. </w:t>
      </w:r>
      <w:r w:rsidR="00EE6DE6" w:rsidRPr="009618ED">
        <w:rPr>
          <w:rFonts w:ascii="Times New Roman" w:hAnsi="Times New Roman" w:cs="Times New Roman"/>
        </w:rPr>
        <w:t xml:space="preserve">Pickles (2016) </w:t>
      </w:r>
      <w:r>
        <w:rPr>
          <w:rFonts w:ascii="Times New Roman" w:hAnsi="Times New Roman" w:cs="Times New Roman"/>
        </w:rPr>
        <w:t>“</w:t>
      </w:r>
      <w:r w:rsidR="00EE6DE6" w:rsidRPr="009618ED">
        <w:rPr>
          <w:rFonts w:ascii="Times New Roman" w:hAnsi="Times New Roman" w:cs="Times New Roman"/>
        </w:rPr>
        <w:t>‘Good neighbours make good fences’: Seahorse operations, border externalization and extra-territoriality</w:t>
      </w:r>
      <w:r>
        <w:rPr>
          <w:rFonts w:ascii="Times New Roman" w:hAnsi="Times New Roman" w:cs="Times New Roman"/>
        </w:rPr>
        <w:t>”,</w:t>
      </w:r>
      <w:r w:rsidR="00EE6DE6" w:rsidRPr="009618ED">
        <w:rPr>
          <w:rFonts w:ascii="Times New Roman" w:hAnsi="Times New Roman" w:cs="Times New Roman"/>
        </w:rPr>
        <w:t xml:space="preserve"> </w:t>
      </w:r>
      <w:r w:rsidR="00EE6DE6" w:rsidRPr="008D4A41">
        <w:rPr>
          <w:rFonts w:ascii="Times New Roman" w:hAnsi="Times New Roman" w:cs="Times New Roman"/>
          <w:i/>
          <w:iCs/>
        </w:rPr>
        <w:t>European Urban and Regional Studies</w:t>
      </w:r>
      <w:r w:rsidR="00EE6DE6" w:rsidRPr="009618ED">
        <w:rPr>
          <w:rFonts w:ascii="Times New Roman" w:hAnsi="Times New Roman" w:cs="Times New Roman"/>
        </w:rPr>
        <w:t>, 23(3)</w:t>
      </w:r>
      <w:r>
        <w:rPr>
          <w:rFonts w:ascii="Times New Roman" w:hAnsi="Times New Roman" w:cs="Times New Roman"/>
        </w:rPr>
        <w:t>:</w:t>
      </w:r>
      <w:r w:rsidR="00EE6DE6" w:rsidRPr="009618ED">
        <w:rPr>
          <w:rFonts w:ascii="Times New Roman" w:hAnsi="Times New Roman" w:cs="Times New Roman"/>
        </w:rPr>
        <w:t xml:space="preserve"> 231</w:t>
      </w:r>
      <w:r w:rsidR="00EE6DE6">
        <w:rPr>
          <w:rFonts w:ascii="Times New Roman" w:hAnsi="Times New Roman" w:cs="Times New Roman"/>
        </w:rPr>
        <w:t>-</w:t>
      </w:r>
      <w:r w:rsidR="00EE6DE6" w:rsidRPr="009618ED">
        <w:rPr>
          <w:rFonts w:ascii="Times New Roman" w:hAnsi="Times New Roman" w:cs="Times New Roman"/>
        </w:rPr>
        <w:t>251.</w:t>
      </w:r>
    </w:p>
    <w:p w14:paraId="1B2F9870" w14:textId="1162E41E" w:rsidR="00EE6DE6" w:rsidRDefault="008D4A41" w:rsidP="008D4A41">
      <w:pPr>
        <w:ind w:left="360" w:hanging="360"/>
        <w:jc w:val="both"/>
        <w:rPr>
          <w:rFonts w:ascii="Times New Roman" w:hAnsi="Times New Roman" w:cs="Times New Roman"/>
        </w:rPr>
      </w:pPr>
      <w:r w:rsidRPr="00A321D9">
        <w:rPr>
          <w:rFonts w:ascii="Times New Roman" w:hAnsi="Times New Roman" w:cs="Times New Roman"/>
          <w:b/>
          <w:bCs/>
        </w:rPr>
        <w:t>(everyone)</w:t>
      </w:r>
      <w:r>
        <w:rPr>
          <w:rFonts w:ascii="Times New Roman" w:hAnsi="Times New Roman" w:cs="Times New Roman"/>
        </w:rPr>
        <w:t xml:space="preserve"> S. </w:t>
      </w:r>
      <w:r w:rsidRPr="008D4A41">
        <w:rPr>
          <w:rFonts w:ascii="Times New Roman" w:hAnsi="Times New Roman" w:cs="Times New Roman"/>
        </w:rPr>
        <w:t>Karadağ</w:t>
      </w:r>
      <w:r>
        <w:rPr>
          <w:rFonts w:ascii="Times New Roman" w:hAnsi="Times New Roman" w:cs="Times New Roman"/>
        </w:rPr>
        <w:t xml:space="preserve"> (2019)</w:t>
      </w:r>
      <w:r w:rsidRPr="008D4A41">
        <w:rPr>
          <w:rFonts w:ascii="Times New Roman" w:hAnsi="Times New Roman" w:cs="Times New Roman"/>
        </w:rPr>
        <w:t xml:space="preserve"> </w:t>
      </w:r>
      <w:r>
        <w:rPr>
          <w:rFonts w:ascii="Times New Roman" w:hAnsi="Times New Roman" w:cs="Times New Roman"/>
        </w:rPr>
        <w:t>“</w:t>
      </w:r>
      <w:r w:rsidRPr="008D4A41">
        <w:rPr>
          <w:rFonts w:ascii="Times New Roman" w:hAnsi="Times New Roman" w:cs="Times New Roman"/>
        </w:rPr>
        <w:t>Extraterritoriality of European borders to Turkey: an implementation perspective of counteractive strategies</w:t>
      </w:r>
      <w:r>
        <w:rPr>
          <w:rFonts w:ascii="Times New Roman" w:hAnsi="Times New Roman" w:cs="Times New Roman"/>
        </w:rPr>
        <w:t>”,</w:t>
      </w:r>
      <w:r w:rsidRPr="008D4A41">
        <w:rPr>
          <w:rFonts w:ascii="Times New Roman" w:hAnsi="Times New Roman" w:cs="Times New Roman"/>
        </w:rPr>
        <w:t xml:space="preserve"> CMS 7, 12.</w:t>
      </w:r>
    </w:p>
    <w:p w14:paraId="2DA9EC06" w14:textId="77777777" w:rsidR="008D4A41" w:rsidRDefault="008D4A41" w:rsidP="00EE6DE6">
      <w:pPr>
        <w:ind w:left="450" w:hanging="450"/>
        <w:jc w:val="both"/>
        <w:rPr>
          <w:rFonts w:ascii="Times New Roman" w:hAnsi="Times New Roman" w:cs="Times New Roman"/>
          <w:highlight w:val="yellow"/>
        </w:rPr>
      </w:pPr>
    </w:p>
    <w:p w14:paraId="0BF7BCA2" w14:textId="0252B721" w:rsidR="00EE6DE6" w:rsidRDefault="00E11E69" w:rsidP="009B2781">
      <w:pPr>
        <w:ind w:left="360" w:hanging="360"/>
        <w:jc w:val="both"/>
        <w:rPr>
          <w:rFonts w:ascii="Times New Roman" w:hAnsi="Times New Roman" w:cs="Times New Roman"/>
        </w:rPr>
      </w:pPr>
      <w:r w:rsidRPr="00E11E69">
        <w:rPr>
          <w:rFonts w:ascii="Times New Roman" w:hAnsi="Times New Roman" w:cs="Times New Roman"/>
          <w:b/>
          <w:bCs/>
        </w:rPr>
        <w:t>(</w:t>
      </w:r>
      <w:proofErr w:type="gramStart"/>
      <w:r w:rsidRPr="00E11E69">
        <w:rPr>
          <w:rFonts w:ascii="Times New Roman" w:hAnsi="Times New Roman" w:cs="Times New Roman"/>
          <w:b/>
          <w:bCs/>
        </w:rPr>
        <w:t>grads</w:t>
      </w:r>
      <w:proofErr w:type="gramEnd"/>
      <w:r w:rsidRPr="00E11E69">
        <w:rPr>
          <w:rFonts w:ascii="Times New Roman" w:hAnsi="Times New Roman" w:cs="Times New Roman"/>
          <w:b/>
          <w:bCs/>
        </w:rPr>
        <w:t xml:space="preserve"> only)</w:t>
      </w:r>
      <w:r w:rsidRPr="00E11E69">
        <w:rPr>
          <w:rFonts w:ascii="Times New Roman" w:hAnsi="Times New Roman" w:cs="Times New Roman"/>
        </w:rPr>
        <w:t xml:space="preserve"> R. </w:t>
      </w:r>
      <w:r w:rsidR="00EE6DE6" w:rsidRPr="00E11E69">
        <w:rPr>
          <w:rFonts w:ascii="Times New Roman" w:hAnsi="Times New Roman" w:cs="Times New Roman"/>
        </w:rPr>
        <w:t>Andersson</w:t>
      </w:r>
      <w:r w:rsidRPr="00E11E69">
        <w:rPr>
          <w:rFonts w:ascii="Times New Roman" w:hAnsi="Times New Roman" w:cs="Times New Roman"/>
        </w:rPr>
        <w:t xml:space="preserve"> (2014) </w:t>
      </w:r>
      <w:r w:rsidR="006238FA">
        <w:rPr>
          <w:rFonts w:ascii="Times New Roman" w:hAnsi="Times New Roman" w:cs="Times New Roman"/>
        </w:rPr>
        <w:t>Chapter 2</w:t>
      </w:r>
      <w:r w:rsidRPr="00E11E69">
        <w:rPr>
          <w:rFonts w:ascii="Times New Roman" w:hAnsi="Times New Roman" w:cs="Times New Roman"/>
        </w:rPr>
        <w:t xml:space="preserve"> in </w:t>
      </w:r>
      <w:r w:rsidRPr="00E11E69">
        <w:rPr>
          <w:rFonts w:ascii="Times New Roman" w:hAnsi="Times New Roman" w:cs="Times New Roman"/>
          <w:i/>
          <w:iCs/>
        </w:rPr>
        <w:t>Illegality, Inc: Clandestine Migration and the Business of Bordering Europe</w:t>
      </w:r>
      <w:r>
        <w:rPr>
          <w:rFonts w:ascii="Times New Roman" w:hAnsi="Times New Roman" w:cs="Times New Roman"/>
        </w:rPr>
        <w:t xml:space="preserve">. Oakland: University of California Press, pp. </w:t>
      </w:r>
      <w:r w:rsidR="006238FA">
        <w:rPr>
          <w:rFonts w:ascii="Times New Roman" w:hAnsi="Times New Roman" w:cs="Times New Roman"/>
        </w:rPr>
        <w:t>66</w:t>
      </w:r>
      <w:r>
        <w:rPr>
          <w:rFonts w:ascii="Times New Roman" w:hAnsi="Times New Roman" w:cs="Times New Roman"/>
        </w:rPr>
        <w:t>-</w:t>
      </w:r>
      <w:r w:rsidR="006238FA">
        <w:rPr>
          <w:rFonts w:ascii="Times New Roman" w:hAnsi="Times New Roman" w:cs="Times New Roman"/>
        </w:rPr>
        <w:t>97</w:t>
      </w:r>
      <w:r>
        <w:rPr>
          <w:rFonts w:ascii="Times New Roman" w:hAnsi="Times New Roman" w:cs="Times New Roman"/>
        </w:rPr>
        <w:t>.</w:t>
      </w:r>
    </w:p>
    <w:p w14:paraId="06017EAF" w14:textId="0265AC29" w:rsidR="007A36AB" w:rsidRDefault="007A36AB" w:rsidP="007A36AB">
      <w:pPr>
        <w:jc w:val="both"/>
        <w:rPr>
          <w:rFonts w:ascii="Times New Roman" w:hAnsi="Times New Roman" w:cs="Times New Roman"/>
        </w:rPr>
      </w:pPr>
    </w:p>
    <w:p w14:paraId="0343AD25" w14:textId="191F96A3" w:rsidR="007A36AB" w:rsidRPr="008E2208" w:rsidRDefault="007A36AB" w:rsidP="00646D35">
      <w:pPr>
        <w:ind w:left="270" w:hanging="270"/>
        <w:rPr>
          <w:rFonts w:ascii="Times New Roman" w:hAnsi="Times New Roman" w:cs="Times New Roman"/>
          <w:b/>
          <w:bCs/>
        </w:rPr>
      </w:pPr>
      <w:r w:rsidRPr="008E2208">
        <w:rPr>
          <w:rFonts w:ascii="Times New Roman" w:hAnsi="Times New Roman" w:cs="Times New Roman"/>
          <w:b/>
          <w:bCs/>
        </w:rPr>
        <w:t>1</w:t>
      </w:r>
      <w:r w:rsidRPr="008E2208">
        <w:rPr>
          <w:rFonts w:ascii="Times New Roman" w:hAnsi="Times New Roman" w:cs="Times New Roman"/>
          <w:b/>
          <w:bCs/>
          <w:vertAlign w:val="superscript"/>
        </w:rPr>
        <w:t>st</w:t>
      </w:r>
      <w:r w:rsidRPr="008E2208">
        <w:rPr>
          <w:rFonts w:ascii="Times New Roman" w:hAnsi="Times New Roman" w:cs="Times New Roman"/>
          <w:b/>
          <w:bCs/>
        </w:rPr>
        <w:t xml:space="preserve"> 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w:t>
      </w:r>
      <w:r>
        <w:rPr>
          <w:rFonts w:ascii="Times New Roman" w:hAnsi="Times New Roman" w:cs="Times New Roman"/>
          <w:b/>
          <w:bCs/>
        </w:rPr>
        <w:t>Oct. 2</w:t>
      </w:r>
      <w:r w:rsidR="00646D35">
        <w:rPr>
          <w:rFonts w:ascii="Times New Roman" w:hAnsi="Times New Roman" w:cs="Times New Roman"/>
          <w:b/>
          <w:bCs/>
        </w:rPr>
        <w:t>3</w:t>
      </w:r>
      <w:r w:rsidR="00646D35" w:rsidRPr="00646D35">
        <w:rPr>
          <w:rFonts w:ascii="Times New Roman" w:hAnsi="Times New Roman" w:cs="Times New Roman"/>
          <w:b/>
          <w:bCs/>
          <w:vertAlign w:val="superscript"/>
        </w:rPr>
        <w:t>rd</w:t>
      </w:r>
      <w:r>
        <w:rPr>
          <w:rFonts w:ascii="Times New Roman" w:hAnsi="Times New Roman" w:cs="Times New Roman"/>
          <w:b/>
          <w:bCs/>
        </w:rPr>
        <w:t>!</w:t>
      </w:r>
    </w:p>
    <w:p w14:paraId="3A0C5251" w14:textId="77777777" w:rsidR="00EE6DE6" w:rsidRPr="00ED7116" w:rsidRDefault="00EE6DE6" w:rsidP="00EE6DE6">
      <w:pPr>
        <w:jc w:val="both"/>
        <w:rPr>
          <w:rFonts w:ascii="Times New Roman" w:hAnsi="Times New Roman" w:cs="Times New Roman"/>
          <w:b/>
          <w:bCs/>
        </w:rPr>
      </w:pPr>
    </w:p>
    <w:p w14:paraId="05BEC180" w14:textId="2E2A0E7E" w:rsidR="00EE6DE6" w:rsidRDefault="00EE6DE6" w:rsidP="00EE6DE6">
      <w:pPr>
        <w:jc w:val="both"/>
        <w:rPr>
          <w:rFonts w:ascii="Times New Roman" w:hAnsi="Times New Roman" w:cs="Times New Roman"/>
        </w:rPr>
      </w:pPr>
      <w:r w:rsidRPr="00ED7116">
        <w:rPr>
          <w:rFonts w:ascii="Times New Roman" w:hAnsi="Times New Roman" w:cs="Times New Roman"/>
          <w:b/>
          <w:bCs/>
        </w:rPr>
        <w:t>W</w:t>
      </w:r>
      <w:r>
        <w:rPr>
          <w:rFonts w:ascii="Times New Roman" w:hAnsi="Times New Roman" w:cs="Times New Roman"/>
          <w:b/>
          <w:bCs/>
        </w:rPr>
        <w:t>5</w:t>
      </w:r>
      <w:r w:rsidRPr="00ED7116">
        <w:rPr>
          <w:rFonts w:ascii="Times New Roman" w:hAnsi="Times New Roman" w:cs="Times New Roman"/>
          <w:b/>
          <w:bCs/>
        </w:rPr>
        <w:t xml:space="preserve"> </w:t>
      </w:r>
      <w:r w:rsidR="00F949D9" w:rsidRPr="00ED469A">
        <w:rPr>
          <w:rFonts w:ascii="Times New Roman" w:hAnsi="Times New Roman" w:cs="Times New Roman"/>
          <w:b/>
          <w:bCs/>
        </w:rPr>
        <w:t>(</w:t>
      </w:r>
      <w:r w:rsidR="00F949D9">
        <w:rPr>
          <w:rFonts w:ascii="Times New Roman" w:hAnsi="Times New Roman" w:cs="Times New Roman"/>
          <w:b/>
          <w:bCs/>
        </w:rPr>
        <w:t>Oct</w:t>
      </w:r>
      <w:r w:rsidR="00F949D9" w:rsidRPr="00ED469A">
        <w:rPr>
          <w:rFonts w:ascii="Times New Roman" w:hAnsi="Times New Roman" w:cs="Times New Roman"/>
          <w:b/>
          <w:bCs/>
        </w:rPr>
        <w:t>. 2</w:t>
      </w:r>
      <w:r w:rsidR="00F949D9">
        <w:rPr>
          <w:rFonts w:ascii="Times New Roman" w:hAnsi="Times New Roman" w:cs="Times New Roman"/>
          <w:b/>
          <w:bCs/>
        </w:rPr>
        <w:t>5</w:t>
      </w:r>
      <w:r w:rsidR="00F949D9" w:rsidRPr="00ED469A">
        <w:rPr>
          <w:rFonts w:ascii="Times New Roman" w:hAnsi="Times New Roman" w:cs="Times New Roman"/>
          <w:b/>
          <w:bCs/>
        </w:rPr>
        <w:t>)</w:t>
      </w:r>
      <w:r w:rsidRPr="00ED7116">
        <w:rPr>
          <w:rFonts w:ascii="Times New Roman" w:hAnsi="Times New Roman" w:cs="Times New Roman"/>
          <w:b/>
          <w:bCs/>
        </w:rPr>
        <w:t xml:space="preserve">: </w:t>
      </w:r>
      <w:r>
        <w:rPr>
          <w:rFonts w:ascii="Times New Roman" w:hAnsi="Times New Roman" w:cs="Times New Roman"/>
        </w:rPr>
        <w:t>Routes and journeys</w:t>
      </w:r>
    </w:p>
    <w:p w14:paraId="0211F756" w14:textId="77777777" w:rsidR="00EE6DE6" w:rsidRDefault="00EE6DE6" w:rsidP="00EE6DE6">
      <w:pPr>
        <w:jc w:val="both"/>
        <w:rPr>
          <w:rFonts w:ascii="Times New Roman" w:hAnsi="Times New Roman" w:cs="Times New Roman"/>
        </w:rPr>
      </w:pPr>
    </w:p>
    <w:p w14:paraId="064A5BB0" w14:textId="7534BFBB" w:rsidR="00EE6DE6" w:rsidRDefault="00EE6DE6" w:rsidP="009B2781">
      <w:pPr>
        <w:ind w:left="360" w:hanging="360"/>
        <w:rPr>
          <w:rFonts w:ascii="Times New Roman" w:hAnsi="Times New Roman" w:cs="Times New Roman"/>
        </w:rPr>
      </w:pPr>
      <w:r w:rsidRPr="00E11E69">
        <w:rPr>
          <w:rFonts w:ascii="Times New Roman" w:hAnsi="Times New Roman" w:cs="Times New Roman"/>
          <w:b/>
          <w:bCs/>
        </w:rPr>
        <w:t>(everyone)</w:t>
      </w:r>
      <w:r>
        <w:rPr>
          <w:rFonts w:ascii="Times New Roman" w:hAnsi="Times New Roman" w:cs="Times New Roman"/>
        </w:rPr>
        <w:t xml:space="preserve"> </w:t>
      </w:r>
      <w:r w:rsidR="00E11E69">
        <w:rPr>
          <w:rFonts w:ascii="Times New Roman" w:hAnsi="Times New Roman" w:cs="Times New Roman"/>
        </w:rPr>
        <w:t>W. Walters (2021) “</w:t>
      </w:r>
      <w:r>
        <w:rPr>
          <w:rFonts w:ascii="Times New Roman" w:hAnsi="Times New Roman" w:cs="Times New Roman"/>
        </w:rPr>
        <w:t>The migration route as governance</w:t>
      </w:r>
      <w:r w:rsidR="00E11E69">
        <w:rPr>
          <w:rFonts w:ascii="Times New Roman" w:hAnsi="Times New Roman" w:cs="Times New Roman"/>
        </w:rPr>
        <w:t xml:space="preserve">” in E. Carmel et al (eds) </w:t>
      </w:r>
      <w:r w:rsidR="00E11E69" w:rsidRPr="00E11E69">
        <w:rPr>
          <w:rFonts w:ascii="Times New Roman" w:hAnsi="Times New Roman" w:cs="Times New Roman"/>
          <w:i/>
          <w:iCs/>
        </w:rPr>
        <w:t>Handbook on the Governance and Politics of Migration</w:t>
      </w:r>
      <w:r w:rsidR="00E11E69">
        <w:rPr>
          <w:rFonts w:ascii="Times New Roman" w:hAnsi="Times New Roman" w:cs="Times New Roman"/>
        </w:rPr>
        <w:t>, Northampton, Elgar Publishing, pp. 242-253.</w:t>
      </w:r>
    </w:p>
    <w:p w14:paraId="3A385B86" w14:textId="79D023A7" w:rsidR="00EE6DE6" w:rsidRPr="00E11E69" w:rsidRDefault="00E11E69" w:rsidP="009B2781">
      <w:pPr>
        <w:ind w:left="360" w:hanging="360"/>
        <w:rPr>
          <w:rFonts w:ascii="Times New Roman" w:eastAsia="Times New Roman" w:hAnsi="Times New Roman" w:cs="Times New Roman"/>
          <w:shd w:val="clear" w:color="auto" w:fill="FFFFFF"/>
        </w:rPr>
      </w:pPr>
      <w:r w:rsidRPr="00E11E69">
        <w:rPr>
          <w:rFonts w:ascii="Times New Roman" w:hAnsi="Times New Roman" w:cs="Times New Roman"/>
          <w:b/>
          <w:bCs/>
        </w:rPr>
        <w:t>(everyone)</w:t>
      </w:r>
      <w:r>
        <w:rPr>
          <w:rFonts w:ascii="Times New Roman" w:hAnsi="Times New Roman" w:cs="Times New Roman"/>
        </w:rPr>
        <w:t xml:space="preserve"> </w:t>
      </w:r>
      <w:r w:rsidR="00EE6DE6">
        <w:rPr>
          <w:rFonts w:ascii="Times New Roman" w:hAnsi="Times New Roman" w:cs="Times New Roman"/>
        </w:rPr>
        <w:t xml:space="preserve">E. S. </w:t>
      </w:r>
      <w:r w:rsidR="00EE6DE6" w:rsidRPr="001B2BC5">
        <w:rPr>
          <w:rFonts w:ascii="Times New Roman" w:eastAsia="Times New Roman" w:hAnsi="Times New Roman" w:cs="Times New Roman"/>
        </w:rPr>
        <w:t>Kaytaz (2016) </w:t>
      </w:r>
      <w:r w:rsidR="00EE6DE6">
        <w:rPr>
          <w:rFonts w:ascii="Times New Roman" w:eastAsia="Times New Roman" w:hAnsi="Times New Roman" w:cs="Times New Roman"/>
        </w:rPr>
        <w:t>“</w:t>
      </w:r>
      <w:r w:rsidR="00EE6DE6" w:rsidRPr="001B2BC5">
        <w:rPr>
          <w:rFonts w:ascii="Times New Roman" w:eastAsia="Times New Roman" w:hAnsi="Times New Roman" w:cs="Times New Roman"/>
        </w:rPr>
        <w:t>Afghan journeys to Turkey: Narratives of immobility, travel and transformation</w:t>
      </w:r>
      <w:r w:rsidR="00EE6DE6">
        <w:rPr>
          <w:rFonts w:ascii="Times New Roman" w:eastAsia="Times New Roman" w:hAnsi="Times New Roman" w:cs="Times New Roman"/>
        </w:rPr>
        <w:t>”,</w:t>
      </w:r>
      <w:r w:rsidR="00EE6DE6" w:rsidRPr="001B2BC5">
        <w:rPr>
          <w:rFonts w:ascii="Times New Roman" w:eastAsia="Times New Roman" w:hAnsi="Times New Roman" w:cs="Times New Roman"/>
        </w:rPr>
        <w:t xml:space="preserve"> </w:t>
      </w:r>
      <w:r w:rsidR="00EE6DE6" w:rsidRPr="001B2BC5">
        <w:rPr>
          <w:rFonts w:ascii="Times New Roman" w:eastAsia="Times New Roman" w:hAnsi="Times New Roman" w:cs="Times New Roman"/>
          <w:i/>
          <w:iCs/>
        </w:rPr>
        <w:t>Geopolitics</w:t>
      </w:r>
      <w:r w:rsidR="00EE6DE6">
        <w:rPr>
          <w:rFonts w:ascii="Times New Roman" w:eastAsia="Times New Roman" w:hAnsi="Times New Roman" w:cs="Times New Roman"/>
        </w:rPr>
        <w:t>,</w:t>
      </w:r>
      <w:r w:rsidR="00EE6DE6" w:rsidRPr="001B2BC5">
        <w:rPr>
          <w:rFonts w:ascii="Times New Roman" w:eastAsia="Times New Roman" w:hAnsi="Times New Roman" w:cs="Times New Roman"/>
        </w:rPr>
        <w:t xml:space="preserve"> 21: 284–302.</w:t>
      </w:r>
    </w:p>
    <w:p w14:paraId="443E9F23" w14:textId="77777777" w:rsidR="00EE6DE6" w:rsidRDefault="00EE6DE6" w:rsidP="00E11E69">
      <w:pPr>
        <w:rPr>
          <w:rFonts w:ascii="Times New Roman" w:eastAsia="Times New Roman" w:hAnsi="Times New Roman" w:cs="Times New Roman"/>
          <w:shd w:val="clear" w:color="auto" w:fill="FFFFFF"/>
        </w:rPr>
      </w:pPr>
    </w:p>
    <w:p w14:paraId="3AEBE92E" w14:textId="33B3373F" w:rsidR="00E11E69" w:rsidRPr="00EE168F" w:rsidRDefault="00E11E69" w:rsidP="009B2781">
      <w:pPr>
        <w:ind w:left="360" w:hanging="360"/>
        <w:jc w:val="both"/>
        <w:rPr>
          <w:rFonts w:ascii="Times New Roman" w:hAnsi="Times New Roman" w:cs="Times New Roman"/>
        </w:rPr>
      </w:pPr>
      <w:r w:rsidRPr="00E11E69">
        <w:rPr>
          <w:rFonts w:ascii="Times New Roman" w:hAnsi="Times New Roman" w:cs="Times New Roman"/>
          <w:b/>
          <w:bCs/>
        </w:rPr>
        <w:t>(</w:t>
      </w:r>
      <w:proofErr w:type="gramStart"/>
      <w:r w:rsidRPr="00E11E69">
        <w:rPr>
          <w:rFonts w:ascii="Times New Roman" w:hAnsi="Times New Roman" w:cs="Times New Roman"/>
          <w:b/>
          <w:bCs/>
        </w:rPr>
        <w:t>grads</w:t>
      </w:r>
      <w:proofErr w:type="gramEnd"/>
      <w:r w:rsidRPr="00E11E69">
        <w:rPr>
          <w:rFonts w:ascii="Times New Roman" w:hAnsi="Times New Roman" w:cs="Times New Roman"/>
          <w:b/>
          <w:bCs/>
        </w:rPr>
        <w:t xml:space="preserve"> only)</w:t>
      </w:r>
      <w:r>
        <w:rPr>
          <w:rFonts w:ascii="Times New Roman" w:hAnsi="Times New Roman" w:cs="Times New Roman"/>
          <w:b/>
          <w:bCs/>
        </w:rPr>
        <w:t xml:space="preserve"> </w:t>
      </w:r>
      <w:r w:rsidRPr="00E11E69">
        <w:rPr>
          <w:rFonts w:ascii="Times New Roman" w:hAnsi="Times New Roman" w:cs="Times New Roman"/>
        </w:rPr>
        <w:t xml:space="preserve">R. Andersson (2014) </w:t>
      </w:r>
      <w:r>
        <w:rPr>
          <w:rFonts w:ascii="Times New Roman" w:hAnsi="Times New Roman" w:cs="Times New Roman"/>
        </w:rPr>
        <w:t>Chapter</w:t>
      </w:r>
      <w:r w:rsidR="006238FA">
        <w:rPr>
          <w:rFonts w:ascii="Times New Roman" w:hAnsi="Times New Roman" w:cs="Times New Roman"/>
        </w:rPr>
        <w:t xml:space="preserve"> </w:t>
      </w:r>
      <w:r>
        <w:rPr>
          <w:rFonts w:ascii="Times New Roman" w:hAnsi="Times New Roman" w:cs="Times New Roman"/>
        </w:rPr>
        <w:t xml:space="preserve">3 </w:t>
      </w:r>
      <w:r w:rsidRPr="00E11E69">
        <w:rPr>
          <w:rFonts w:ascii="Times New Roman" w:hAnsi="Times New Roman" w:cs="Times New Roman"/>
        </w:rPr>
        <w:t xml:space="preserve">in </w:t>
      </w:r>
      <w:r w:rsidRPr="00E11E69">
        <w:rPr>
          <w:rFonts w:ascii="Times New Roman" w:hAnsi="Times New Roman" w:cs="Times New Roman"/>
          <w:i/>
          <w:iCs/>
        </w:rPr>
        <w:t>Illegality, Inc: Clandestine Migration and the Business of Bordering Europe</w:t>
      </w:r>
      <w:r>
        <w:rPr>
          <w:rFonts w:ascii="Times New Roman" w:hAnsi="Times New Roman" w:cs="Times New Roman"/>
        </w:rPr>
        <w:t xml:space="preserve">. Oakland: University of California Press, pp. </w:t>
      </w:r>
      <w:r w:rsidR="006238FA">
        <w:rPr>
          <w:rFonts w:ascii="Times New Roman" w:hAnsi="Times New Roman" w:cs="Times New Roman"/>
        </w:rPr>
        <w:t>98</w:t>
      </w:r>
      <w:r>
        <w:rPr>
          <w:rFonts w:ascii="Times New Roman" w:hAnsi="Times New Roman" w:cs="Times New Roman"/>
        </w:rPr>
        <w:t>-</w:t>
      </w:r>
      <w:r w:rsidR="006238FA">
        <w:rPr>
          <w:rFonts w:ascii="Times New Roman" w:hAnsi="Times New Roman" w:cs="Times New Roman"/>
        </w:rPr>
        <w:t>132</w:t>
      </w:r>
      <w:r>
        <w:rPr>
          <w:rFonts w:ascii="Times New Roman" w:hAnsi="Times New Roman" w:cs="Times New Roman"/>
        </w:rPr>
        <w:t>.</w:t>
      </w:r>
    </w:p>
    <w:p w14:paraId="42904D4D" w14:textId="77777777" w:rsidR="00696CC1" w:rsidRDefault="00696CC1" w:rsidP="00EE6DE6">
      <w:pPr>
        <w:jc w:val="both"/>
        <w:rPr>
          <w:rFonts w:ascii="Times New Roman" w:hAnsi="Times New Roman" w:cs="Times New Roman"/>
        </w:rPr>
      </w:pPr>
    </w:p>
    <w:p w14:paraId="26C45B88" w14:textId="67A51129" w:rsidR="00EE6DE6" w:rsidRPr="00F07569" w:rsidRDefault="00EE6DE6" w:rsidP="00EE6DE6">
      <w:pPr>
        <w:jc w:val="both"/>
        <w:rPr>
          <w:rFonts w:ascii="Times New Roman" w:hAnsi="Times New Roman" w:cs="Times New Roman"/>
        </w:rPr>
      </w:pPr>
      <w:r w:rsidRPr="00EE6DE6">
        <w:rPr>
          <w:rFonts w:ascii="Times New Roman" w:hAnsi="Times New Roman" w:cs="Times New Roman"/>
          <w:b/>
          <w:bCs/>
        </w:rPr>
        <w:t>W6</w:t>
      </w:r>
      <w:r>
        <w:rPr>
          <w:rFonts w:ascii="Times New Roman" w:hAnsi="Times New Roman" w:cs="Times New Roman"/>
        </w:rPr>
        <w:t xml:space="preserve"> </w:t>
      </w:r>
      <w:r w:rsidR="00F949D9" w:rsidRPr="00ED469A">
        <w:rPr>
          <w:rFonts w:ascii="Times New Roman" w:hAnsi="Times New Roman" w:cs="Times New Roman"/>
          <w:b/>
          <w:bCs/>
        </w:rPr>
        <w:t xml:space="preserve">(Nov. </w:t>
      </w:r>
      <w:r w:rsidR="00F949D9">
        <w:rPr>
          <w:rFonts w:ascii="Times New Roman" w:hAnsi="Times New Roman" w:cs="Times New Roman"/>
          <w:b/>
          <w:bCs/>
        </w:rPr>
        <w:t>1</w:t>
      </w:r>
      <w:r w:rsidR="00F949D9" w:rsidRPr="00ED469A">
        <w:rPr>
          <w:rFonts w:ascii="Times New Roman" w:hAnsi="Times New Roman" w:cs="Times New Roman"/>
          <w:b/>
          <w:bCs/>
        </w:rPr>
        <w:t>-</w:t>
      </w:r>
      <w:r w:rsidR="00F949D9">
        <w:rPr>
          <w:rFonts w:ascii="Times New Roman" w:hAnsi="Times New Roman" w:cs="Times New Roman"/>
          <w:b/>
          <w:bCs/>
        </w:rPr>
        <w:t>4</w:t>
      </w:r>
      <w:r w:rsidR="00F949D9" w:rsidRPr="00ED469A">
        <w:rPr>
          <w:rFonts w:ascii="Times New Roman" w:hAnsi="Times New Roman" w:cs="Times New Roman"/>
          <w:b/>
          <w:bCs/>
        </w:rPr>
        <w:t>)</w:t>
      </w:r>
      <w:r w:rsidR="009879D4">
        <w:rPr>
          <w:rFonts w:ascii="Times New Roman" w:hAnsi="Times New Roman" w:cs="Times New Roman"/>
          <w:b/>
          <w:bCs/>
        </w:rPr>
        <w:t>:</w:t>
      </w:r>
      <w:r w:rsidR="00F949D9">
        <w:rPr>
          <w:rFonts w:ascii="Times New Roman" w:hAnsi="Times New Roman" w:cs="Times New Roman"/>
          <w:b/>
          <w:bCs/>
        </w:rPr>
        <w:t xml:space="preserve"> </w:t>
      </w:r>
      <w:r w:rsidRPr="00F07569">
        <w:rPr>
          <w:rFonts w:ascii="Times New Roman" w:hAnsi="Times New Roman" w:cs="Times New Roman"/>
        </w:rPr>
        <w:t>Border spectacle</w:t>
      </w:r>
      <w:r w:rsidR="009879D4">
        <w:rPr>
          <w:rFonts w:ascii="Times New Roman" w:hAnsi="Times New Roman" w:cs="Times New Roman"/>
        </w:rPr>
        <w:t>s</w:t>
      </w:r>
    </w:p>
    <w:p w14:paraId="1CFF53F3" w14:textId="6094A968" w:rsidR="00EE6DE6" w:rsidRDefault="00EE6DE6"/>
    <w:p w14:paraId="2B8648FD" w14:textId="2F2C5749" w:rsidR="009879D4" w:rsidRDefault="009879D4" w:rsidP="00696CC1">
      <w:pPr>
        <w:ind w:left="360" w:hanging="360"/>
        <w:rPr>
          <w:rFonts w:ascii="Times New Roman" w:hAnsi="Times New Roman" w:cs="Times New Roman"/>
        </w:rPr>
      </w:pPr>
      <w:r w:rsidRPr="00E11E69">
        <w:rPr>
          <w:rFonts w:ascii="Times New Roman" w:hAnsi="Times New Roman" w:cs="Times New Roman"/>
          <w:b/>
          <w:bCs/>
        </w:rPr>
        <w:t>(everyone)</w:t>
      </w:r>
      <w:r>
        <w:rPr>
          <w:rFonts w:ascii="Times New Roman" w:hAnsi="Times New Roman" w:cs="Times New Roman"/>
        </w:rPr>
        <w:t xml:space="preserve"> P. </w:t>
      </w:r>
      <w:r w:rsidRPr="009879D4">
        <w:rPr>
          <w:rFonts w:ascii="Times New Roman" w:hAnsi="Times New Roman" w:cs="Times New Roman"/>
        </w:rPr>
        <w:t xml:space="preserve">Cuttitta </w:t>
      </w:r>
      <w:r>
        <w:rPr>
          <w:rFonts w:ascii="Times New Roman" w:hAnsi="Times New Roman" w:cs="Times New Roman"/>
        </w:rPr>
        <w:t>(2014) “</w:t>
      </w:r>
      <w:r w:rsidRPr="009879D4">
        <w:rPr>
          <w:rFonts w:ascii="Times New Roman" w:hAnsi="Times New Roman" w:cs="Times New Roman"/>
        </w:rPr>
        <w:t>‘Borderizing’ the Island Setting and Narratives of the Lampedusa ‘Border Play’</w:t>
      </w:r>
      <w:r>
        <w:rPr>
          <w:rFonts w:ascii="Times New Roman" w:hAnsi="Times New Roman" w:cs="Times New Roman"/>
        </w:rPr>
        <w:t>”,</w:t>
      </w:r>
      <w:r w:rsidRPr="009879D4">
        <w:rPr>
          <w:rFonts w:ascii="Times New Roman" w:hAnsi="Times New Roman" w:cs="Times New Roman"/>
        </w:rPr>
        <w:t> </w:t>
      </w:r>
      <w:r w:rsidRPr="009879D4">
        <w:rPr>
          <w:rFonts w:ascii="Times New Roman" w:hAnsi="Times New Roman" w:cs="Times New Roman"/>
          <w:i/>
          <w:iCs/>
        </w:rPr>
        <w:t>ACME: An International Journal for Critical Geographies</w:t>
      </w:r>
      <w:r w:rsidRPr="009879D4">
        <w:rPr>
          <w:rFonts w:ascii="Times New Roman" w:hAnsi="Times New Roman" w:cs="Times New Roman"/>
        </w:rPr>
        <w:t>, </w:t>
      </w:r>
      <w:r w:rsidRPr="009879D4">
        <w:rPr>
          <w:rFonts w:ascii="Times New Roman" w:hAnsi="Times New Roman" w:cs="Times New Roman"/>
          <w:i/>
          <w:iCs/>
        </w:rPr>
        <w:t>13</w:t>
      </w:r>
      <w:r w:rsidRPr="009879D4">
        <w:rPr>
          <w:rFonts w:ascii="Times New Roman" w:hAnsi="Times New Roman" w:cs="Times New Roman"/>
        </w:rPr>
        <w:t>(2)</w:t>
      </w:r>
      <w:r>
        <w:rPr>
          <w:rFonts w:ascii="Times New Roman" w:hAnsi="Times New Roman" w:cs="Times New Roman"/>
        </w:rPr>
        <w:t>:</w:t>
      </w:r>
      <w:r w:rsidRPr="009879D4">
        <w:rPr>
          <w:rFonts w:ascii="Times New Roman" w:hAnsi="Times New Roman" w:cs="Times New Roman"/>
        </w:rPr>
        <w:t xml:space="preserve"> 196-219. </w:t>
      </w:r>
    </w:p>
    <w:p w14:paraId="0992F94E" w14:textId="77777777" w:rsidR="00646D35" w:rsidRDefault="00646D35" w:rsidP="009B2781">
      <w:pPr>
        <w:ind w:left="360" w:hanging="360"/>
        <w:rPr>
          <w:rFonts w:ascii="Times New Roman" w:hAnsi="Times New Roman" w:cs="Times New Roman"/>
          <w:b/>
          <w:bCs/>
        </w:rPr>
      </w:pPr>
    </w:p>
    <w:p w14:paraId="531D5074" w14:textId="5798521D" w:rsidR="009879D4" w:rsidRPr="009879D4" w:rsidRDefault="009879D4" w:rsidP="009B2781">
      <w:pPr>
        <w:ind w:left="360" w:hanging="360"/>
        <w:rPr>
          <w:rFonts w:ascii="Times New Roman" w:hAnsi="Times New Roman" w:cs="Times New Roman"/>
        </w:rPr>
      </w:pPr>
      <w:r w:rsidRPr="00E11E69">
        <w:rPr>
          <w:rFonts w:ascii="Times New Roman" w:hAnsi="Times New Roman" w:cs="Times New Roman"/>
          <w:b/>
          <w:bCs/>
        </w:rPr>
        <w:t>(</w:t>
      </w:r>
      <w:proofErr w:type="gramStart"/>
      <w:r>
        <w:rPr>
          <w:rFonts w:ascii="Times New Roman" w:hAnsi="Times New Roman" w:cs="Times New Roman"/>
          <w:b/>
          <w:bCs/>
        </w:rPr>
        <w:t>grads</w:t>
      </w:r>
      <w:proofErr w:type="gramEnd"/>
      <w:r>
        <w:rPr>
          <w:rFonts w:ascii="Times New Roman" w:hAnsi="Times New Roman" w:cs="Times New Roman"/>
          <w:b/>
          <w:bCs/>
        </w:rPr>
        <w:t xml:space="preserve"> only</w:t>
      </w:r>
      <w:r w:rsidRPr="00E11E69">
        <w:rPr>
          <w:rFonts w:ascii="Times New Roman" w:hAnsi="Times New Roman" w:cs="Times New Roman"/>
          <w:b/>
          <w:bCs/>
        </w:rPr>
        <w:t>)</w:t>
      </w:r>
      <w:r>
        <w:rPr>
          <w:rFonts w:ascii="Times New Roman" w:hAnsi="Times New Roman" w:cs="Times New Roman"/>
          <w:b/>
          <w:bCs/>
        </w:rPr>
        <w:t xml:space="preserve"> </w:t>
      </w:r>
      <w:r w:rsidRPr="00E11E69">
        <w:rPr>
          <w:rFonts w:ascii="Times New Roman" w:hAnsi="Times New Roman" w:cs="Times New Roman"/>
        </w:rPr>
        <w:t xml:space="preserve">R. Andersson (2014) </w:t>
      </w:r>
      <w:r>
        <w:rPr>
          <w:rFonts w:ascii="Times New Roman" w:hAnsi="Times New Roman" w:cs="Times New Roman"/>
        </w:rPr>
        <w:t xml:space="preserve">Chapter 4 </w:t>
      </w:r>
      <w:r w:rsidRPr="00E11E69">
        <w:rPr>
          <w:rFonts w:ascii="Times New Roman" w:hAnsi="Times New Roman" w:cs="Times New Roman"/>
        </w:rPr>
        <w:t xml:space="preserve">in </w:t>
      </w:r>
      <w:r w:rsidRPr="00E11E69">
        <w:rPr>
          <w:rFonts w:ascii="Times New Roman" w:hAnsi="Times New Roman" w:cs="Times New Roman"/>
          <w:i/>
          <w:iCs/>
        </w:rPr>
        <w:t>Illegality, Inc: Clandestine Migration and the Business of Bordering Europe</w:t>
      </w:r>
      <w:r>
        <w:rPr>
          <w:rFonts w:ascii="Times New Roman" w:hAnsi="Times New Roman" w:cs="Times New Roman"/>
        </w:rPr>
        <w:t xml:space="preserve">. Oakland: University of California Press, pp. </w:t>
      </w:r>
      <w:r w:rsidR="0063549B">
        <w:rPr>
          <w:rFonts w:ascii="Times New Roman" w:hAnsi="Times New Roman" w:cs="Times New Roman"/>
        </w:rPr>
        <w:t>133</w:t>
      </w:r>
      <w:r>
        <w:rPr>
          <w:rFonts w:ascii="Times New Roman" w:hAnsi="Times New Roman" w:cs="Times New Roman"/>
        </w:rPr>
        <w:t>-1</w:t>
      </w:r>
      <w:r w:rsidR="0063549B">
        <w:rPr>
          <w:rFonts w:ascii="Times New Roman" w:hAnsi="Times New Roman" w:cs="Times New Roman"/>
        </w:rPr>
        <w:t>73</w:t>
      </w:r>
      <w:r>
        <w:rPr>
          <w:rFonts w:ascii="Times New Roman" w:hAnsi="Times New Roman" w:cs="Times New Roman"/>
        </w:rPr>
        <w:t>.</w:t>
      </w:r>
    </w:p>
    <w:p w14:paraId="7330B470" w14:textId="77777777" w:rsidR="009879D4" w:rsidRDefault="009879D4"/>
    <w:p w14:paraId="6BF007BB" w14:textId="144AF15A" w:rsidR="00A21C26" w:rsidRPr="00235F01" w:rsidRDefault="00EE6DE6" w:rsidP="00A21C26">
      <w:pPr>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7</w:t>
      </w:r>
      <w:r w:rsidRPr="00C45400">
        <w:rPr>
          <w:rFonts w:ascii="Times New Roman" w:hAnsi="Times New Roman" w:cs="Times New Roman"/>
          <w:b/>
          <w:bCs/>
        </w:rPr>
        <w:t xml:space="preserve"> </w:t>
      </w:r>
      <w:r w:rsidR="00F949D9" w:rsidRPr="00ED469A">
        <w:rPr>
          <w:rFonts w:ascii="Times New Roman" w:hAnsi="Times New Roman" w:cs="Times New Roman"/>
          <w:b/>
          <w:bCs/>
        </w:rPr>
        <w:t xml:space="preserve">(Nov. </w:t>
      </w:r>
      <w:r w:rsidR="00F949D9">
        <w:rPr>
          <w:rFonts w:ascii="Times New Roman" w:hAnsi="Times New Roman" w:cs="Times New Roman"/>
          <w:b/>
          <w:bCs/>
        </w:rPr>
        <w:t>8</w:t>
      </w:r>
      <w:r w:rsidR="00F949D9" w:rsidRPr="00ED469A">
        <w:rPr>
          <w:rFonts w:ascii="Times New Roman" w:hAnsi="Times New Roman" w:cs="Times New Roman"/>
          <w:b/>
          <w:bCs/>
        </w:rPr>
        <w:t>-1</w:t>
      </w:r>
      <w:r w:rsidR="00F949D9">
        <w:rPr>
          <w:rFonts w:ascii="Times New Roman" w:hAnsi="Times New Roman" w:cs="Times New Roman"/>
          <w:b/>
          <w:bCs/>
        </w:rPr>
        <w:t>1</w:t>
      </w:r>
      <w:r w:rsidR="00F949D9" w:rsidRPr="00ED469A">
        <w:rPr>
          <w:rFonts w:ascii="Times New Roman" w:hAnsi="Times New Roman" w:cs="Times New Roman"/>
          <w:b/>
          <w:bCs/>
        </w:rPr>
        <w:t>)</w:t>
      </w:r>
      <w:r>
        <w:rPr>
          <w:rFonts w:ascii="Times New Roman" w:hAnsi="Times New Roman" w:cs="Times New Roman"/>
          <w:b/>
          <w:bCs/>
        </w:rPr>
        <w:t xml:space="preserve">: </w:t>
      </w:r>
      <w:r w:rsidR="00A21C26">
        <w:rPr>
          <w:rFonts w:ascii="Times New Roman" w:hAnsi="Times New Roman" w:cs="Times New Roman"/>
        </w:rPr>
        <w:t>In-between places</w:t>
      </w:r>
    </w:p>
    <w:p w14:paraId="72657D21" w14:textId="77777777" w:rsidR="00A21C26" w:rsidRDefault="00A21C26" w:rsidP="00A21C26">
      <w:pPr>
        <w:rPr>
          <w:rFonts w:ascii="Times New Roman" w:hAnsi="Times New Roman" w:cs="Times New Roman"/>
          <w:b/>
          <w:bCs/>
        </w:rPr>
      </w:pPr>
    </w:p>
    <w:p w14:paraId="1866E7A0" w14:textId="0DD92AE5" w:rsidR="00A21C26" w:rsidRPr="00ED7116" w:rsidRDefault="00A21C26" w:rsidP="009B2781">
      <w:pPr>
        <w:ind w:left="360" w:hanging="360"/>
        <w:jc w:val="both"/>
        <w:rPr>
          <w:rFonts w:ascii="Times New Roman" w:eastAsia="Times New Roman" w:hAnsi="Times New Roman" w:cs="Times New Roman"/>
          <w:shd w:val="clear" w:color="auto" w:fill="FFFFFF"/>
        </w:rPr>
      </w:pPr>
      <w:r w:rsidRPr="0063549B">
        <w:rPr>
          <w:rFonts w:ascii="Times New Roman" w:eastAsia="Times New Roman" w:hAnsi="Times New Roman" w:cs="Times New Roman"/>
          <w:b/>
          <w:bCs/>
          <w:shd w:val="clear" w:color="auto" w:fill="FFFFFF"/>
        </w:rPr>
        <w:t>(everyone)</w:t>
      </w:r>
      <w:r>
        <w:rPr>
          <w:rFonts w:ascii="Times New Roman" w:eastAsia="Times New Roman" w:hAnsi="Times New Roman" w:cs="Times New Roman"/>
          <w:shd w:val="clear" w:color="auto" w:fill="FFFFFF"/>
        </w:rPr>
        <w:t xml:space="preserve"> M. </w:t>
      </w:r>
      <w:r w:rsidRPr="001B2BC5">
        <w:rPr>
          <w:rFonts w:ascii="Times New Roman" w:eastAsia="Times New Roman" w:hAnsi="Times New Roman" w:cs="Times New Roman"/>
          <w:shd w:val="clear" w:color="auto" w:fill="FFFFFF"/>
        </w:rPr>
        <w:t>Collyer</w:t>
      </w:r>
      <w:r>
        <w:rPr>
          <w:rFonts w:ascii="Times New Roman" w:eastAsia="Times New Roman" w:hAnsi="Times New Roman" w:cs="Times New Roman"/>
          <w:shd w:val="clear" w:color="auto" w:fill="FFFFFF"/>
        </w:rPr>
        <w:t xml:space="preserve"> </w:t>
      </w:r>
      <w:r w:rsidRPr="001B2BC5">
        <w:rPr>
          <w:rFonts w:ascii="Times New Roman" w:eastAsia="Times New Roman" w:hAnsi="Times New Roman" w:cs="Times New Roman"/>
          <w:shd w:val="clear" w:color="auto" w:fill="FFFFFF"/>
        </w:rPr>
        <w:t>(2007) </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In-between places: Trans-Saharan transit migrants in Morocco and the fragmented journey to Europe</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 xml:space="preserve"> </w:t>
      </w:r>
      <w:r w:rsidRPr="001B2BC5">
        <w:rPr>
          <w:rFonts w:ascii="Times New Roman" w:eastAsia="Times New Roman" w:hAnsi="Times New Roman" w:cs="Times New Roman"/>
          <w:i/>
          <w:iCs/>
          <w:shd w:val="clear" w:color="auto" w:fill="FFFFFF"/>
        </w:rPr>
        <w:t>Antipode</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 xml:space="preserve"> 39: 668–690.</w:t>
      </w:r>
    </w:p>
    <w:p w14:paraId="19A89AD4" w14:textId="6A61FDEA" w:rsidR="00A21C26" w:rsidRDefault="0063549B" w:rsidP="009B2781">
      <w:pPr>
        <w:ind w:left="360" w:hanging="360"/>
        <w:jc w:val="both"/>
        <w:rPr>
          <w:rFonts w:ascii="Times New Roman" w:hAnsi="Times New Roman" w:cs="Times New Roman"/>
          <w:b/>
          <w:bCs/>
        </w:rPr>
      </w:pPr>
      <w:r w:rsidRPr="0063549B">
        <w:rPr>
          <w:rFonts w:ascii="Times New Roman" w:eastAsia="Times New Roman" w:hAnsi="Times New Roman" w:cs="Times New Roman"/>
          <w:b/>
          <w:bCs/>
          <w:shd w:val="clear" w:color="auto" w:fill="FFFFFF"/>
        </w:rPr>
        <w:t>(everyone)</w:t>
      </w:r>
      <w:r>
        <w:rPr>
          <w:rFonts w:ascii="Times New Roman" w:eastAsia="Times New Roman" w:hAnsi="Times New Roman" w:cs="Times New Roman"/>
          <w:shd w:val="clear" w:color="auto" w:fill="FFFFFF"/>
        </w:rPr>
        <w:t xml:space="preserve"> </w:t>
      </w:r>
      <w:r w:rsidRPr="0063549B">
        <w:rPr>
          <w:rFonts w:ascii="Times New Roman" w:hAnsi="Times New Roman" w:cs="Times New Roman"/>
        </w:rPr>
        <w:t>H</w:t>
      </w:r>
      <w:r>
        <w:rPr>
          <w:rFonts w:ascii="Times New Roman" w:hAnsi="Times New Roman" w:cs="Times New Roman"/>
        </w:rPr>
        <w:t>.</w:t>
      </w:r>
      <w:r w:rsidRPr="0063549B">
        <w:rPr>
          <w:rFonts w:ascii="Times New Roman" w:hAnsi="Times New Roman" w:cs="Times New Roman"/>
        </w:rPr>
        <w:t xml:space="preserve"> Crawley &amp; K</w:t>
      </w:r>
      <w:r>
        <w:rPr>
          <w:rFonts w:ascii="Times New Roman" w:hAnsi="Times New Roman" w:cs="Times New Roman"/>
        </w:rPr>
        <w:t>.</w:t>
      </w:r>
      <w:r w:rsidRPr="0063549B">
        <w:rPr>
          <w:rFonts w:ascii="Times New Roman" w:hAnsi="Times New Roman" w:cs="Times New Roman"/>
        </w:rPr>
        <w:t xml:space="preserve"> Jones (2021) </w:t>
      </w:r>
      <w:r>
        <w:rPr>
          <w:rFonts w:ascii="Times New Roman" w:hAnsi="Times New Roman" w:cs="Times New Roman"/>
        </w:rPr>
        <w:t>“</w:t>
      </w:r>
      <w:r w:rsidRPr="0063549B">
        <w:rPr>
          <w:rFonts w:ascii="Times New Roman" w:hAnsi="Times New Roman" w:cs="Times New Roman"/>
        </w:rPr>
        <w:t>Beyond here and there: (re)conceptualising migrant journeys and the ‘in-between’</w:t>
      </w:r>
      <w:r>
        <w:rPr>
          <w:rFonts w:ascii="Times New Roman" w:hAnsi="Times New Roman" w:cs="Times New Roman"/>
        </w:rPr>
        <w:t>”</w:t>
      </w:r>
      <w:r w:rsidRPr="0063549B">
        <w:rPr>
          <w:rFonts w:ascii="Times New Roman" w:hAnsi="Times New Roman" w:cs="Times New Roman"/>
        </w:rPr>
        <w:t xml:space="preserve">, </w:t>
      </w:r>
      <w:r w:rsidRPr="0063549B">
        <w:rPr>
          <w:rFonts w:ascii="Times New Roman" w:hAnsi="Times New Roman" w:cs="Times New Roman"/>
          <w:i/>
          <w:iCs/>
        </w:rPr>
        <w:t>Journal of Ethnic and Migration Studies</w:t>
      </w:r>
      <w:r w:rsidRPr="0063549B">
        <w:rPr>
          <w:rFonts w:ascii="Times New Roman" w:hAnsi="Times New Roman" w:cs="Times New Roman"/>
        </w:rPr>
        <w:t>, 47</w:t>
      </w:r>
      <w:r>
        <w:rPr>
          <w:rFonts w:ascii="Times New Roman" w:hAnsi="Times New Roman" w:cs="Times New Roman"/>
        </w:rPr>
        <w:t>(</w:t>
      </w:r>
      <w:r w:rsidRPr="0063549B">
        <w:rPr>
          <w:rFonts w:ascii="Times New Roman" w:hAnsi="Times New Roman" w:cs="Times New Roman"/>
        </w:rPr>
        <w:t>4</w:t>
      </w:r>
      <w:r>
        <w:rPr>
          <w:rFonts w:ascii="Times New Roman" w:hAnsi="Times New Roman" w:cs="Times New Roman"/>
        </w:rPr>
        <w:t>):</w:t>
      </w:r>
      <w:r w:rsidRPr="0063549B">
        <w:rPr>
          <w:rFonts w:ascii="Times New Roman" w:hAnsi="Times New Roman" w:cs="Times New Roman"/>
        </w:rPr>
        <w:t xml:space="preserve"> 3226-3242</w:t>
      </w:r>
      <w:r>
        <w:rPr>
          <w:rFonts w:ascii="Times New Roman" w:hAnsi="Times New Roman" w:cs="Times New Roman"/>
        </w:rPr>
        <w:t>.</w:t>
      </w:r>
    </w:p>
    <w:p w14:paraId="4E7EAB01" w14:textId="77777777" w:rsidR="0063549B" w:rsidRDefault="0063549B" w:rsidP="0063549B">
      <w:pPr>
        <w:jc w:val="both"/>
        <w:rPr>
          <w:rFonts w:ascii="Times New Roman" w:hAnsi="Times New Roman" w:cs="Times New Roman"/>
        </w:rPr>
      </w:pPr>
    </w:p>
    <w:p w14:paraId="7182D86D" w14:textId="631BAAA6" w:rsidR="00A21C26" w:rsidRPr="0063549B" w:rsidRDefault="0063549B" w:rsidP="009B2781">
      <w:pPr>
        <w:ind w:left="360" w:hanging="360"/>
        <w:jc w:val="both"/>
        <w:rPr>
          <w:rFonts w:ascii="Times New Roman" w:hAnsi="Times New Roman" w:cs="Times New Roman"/>
        </w:rPr>
      </w:pPr>
      <w:r w:rsidRPr="00E11E69">
        <w:rPr>
          <w:rFonts w:ascii="Times New Roman" w:hAnsi="Times New Roman" w:cs="Times New Roman"/>
          <w:b/>
          <w:bCs/>
        </w:rPr>
        <w:t>(</w:t>
      </w:r>
      <w:proofErr w:type="gramStart"/>
      <w:r>
        <w:rPr>
          <w:rFonts w:ascii="Times New Roman" w:hAnsi="Times New Roman" w:cs="Times New Roman"/>
          <w:b/>
          <w:bCs/>
        </w:rPr>
        <w:t>grads</w:t>
      </w:r>
      <w:proofErr w:type="gramEnd"/>
      <w:r>
        <w:rPr>
          <w:rFonts w:ascii="Times New Roman" w:hAnsi="Times New Roman" w:cs="Times New Roman"/>
          <w:b/>
          <w:bCs/>
        </w:rPr>
        <w:t xml:space="preserve"> only</w:t>
      </w:r>
      <w:r w:rsidRPr="00E11E69">
        <w:rPr>
          <w:rFonts w:ascii="Times New Roman" w:hAnsi="Times New Roman" w:cs="Times New Roman"/>
          <w:b/>
          <w:bCs/>
        </w:rPr>
        <w:t>)</w:t>
      </w:r>
      <w:r>
        <w:rPr>
          <w:rFonts w:ascii="Times New Roman" w:hAnsi="Times New Roman" w:cs="Times New Roman"/>
          <w:b/>
          <w:bCs/>
        </w:rPr>
        <w:t xml:space="preserve"> </w:t>
      </w:r>
      <w:r w:rsidRPr="00E11E69">
        <w:rPr>
          <w:rFonts w:ascii="Times New Roman" w:hAnsi="Times New Roman" w:cs="Times New Roman"/>
        </w:rPr>
        <w:t xml:space="preserve">R. Andersson (2014) </w:t>
      </w:r>
      <w:r>
        <w:rPr>
          <w:rFonts w:ascii="Times New Roman" w:hAnsi="Times New Roman" w:cs="Times New Roman"/>
        </w:rPr>
        <w:t xml:space="preserve">Chapter 5 </w:t>
      </w:r>
      <w:r w:rsidRPr="00E11E69">
        <w:rPr>
          <w:rFonts w:ascii="Times New Roman" w:hAnsi="Times New Roman" w:cs="Times New Roman"/>
        </w:rPr>
        <w:t xml:space="preserve">in </w:t>
      </w:r>
      <w:r w:rsidRPr="00E11E69">
        <w:rPr>
          <w:rFonts w:ascii="Times New Roman" w:hAnsi="Times New Roman" w:cs="Times New Roman"/>
          <w:i/>
          <w:iCs/>
        </w:rPr>
        <w:t>Illegality, Inc: Clandestine Migration and the Business of Bordering Europe</w:t>
      </w:r>
      <w:r>
        <w:rPr>
          <w:rFonts w:ascii="Times New Roman" w:hAnsi="Times New Roman" w:cs="Times New Roman"/>
        </w:rPr>
        <w:t>. Oakland: University of California Press, pp. 177-211.</w:t>
      </w:r>
    </w:p>
    <w:p w14:paraId="0BA5C36C" w14:textId="7146C77F" w:rsidR="00EE6DE6" w:rsidRDefault="00EE6DE6" w:rsidP="00EE6DE6">
      <w:pPr>
        <w:jc w:val="both"/>
        <w:rPr>
          <w:rFonts w:ascii="Times New Roman" w:hAnsi="Times New Roman" w:cs="Times New Roman"/>
        </w:rPr>
      </w:pPr>
    </w:p>
    <w:p w14:paraId="0170F4EC" w14:textId="2B49B495" w:rsidR="00EE6DE6" w:rsidRDefault="00EE6DE6" w:rsidP="00EE6DE6">
      <w:pPr>
        <w:jc w:val="both"/>
        <w:rPr>
          <w:rFonts w:ascii="Times New Roman" w:hAnsi="Times New Roman" w:cs="Times New Roman"/>
          <w:b/>
          <w:bCs/>
        </w:rPr>
      </w:pPr>
      <w:r w:rsidRPr="00EE6DE6">
        <w:rPr>
          <w:rFonts w:ascii="Times New Roman" w:hAnsi="Times New Roman" w:cs="Times New Roman"/>
          <w:b/>
          <w:bCs/>
        </w:rPr>
        <w:t xml:space="preserve">W8 </w:t>
      </w:r>
      <w:r w:rsidR="00F949D9" w:rsidRPr="00ED469A">
        <w:rPr>
          <w:rFonts w:ascii="Times New Roman" w:hAnsi="Times New Roman" w:cs="Times New Roman"/>
          <w:b/>
          <w:bCs/>
        </w:rPr>
        <w:t xml:space="preserve">(Nov. </w:t>
      </w:r>
      <w:r w:rsidR="00F949D9">
        <w:rPr>
          <w:rFonts w:ascii="Times New Roman" w:hAnsi="Times New Roman" w:cs="Times New Roman"/>
          <w:b/>
          <w:bCs/>
        </w:rPr>
        <w:t>15</w:t>
      </w:r>
      <w:r w:rsidR="00F949D9" w:rsidRPr="00ED469A">
        <w:rPr>
          <w:rFonts w:ascii="Times New Roman" w:hAnsi="Times New Roman" w:cs="Times New Roman"/>
          <w:b/>
          <w:bCs/>
        </w:rPr>
        <w:t>-</w:t>
      </w:r>
      <w:r w:rsidR="00F949D9">
        <w:rPr>
          <w:rFonts w:ascii="Times New Roman" w:hAnsi="Times New Roman" w:cs="Times New Roman"/>
          <w:b/>
          <w:bCs/>
        </w:rPr>
        <w:t>18</w:t>
      </w:r>
      <w:r w:rsidR="00F949D9" w:rsidRPr="00ED469A">
        <w:rPr>
          <w:rFonts w:ascii="Times New Roman" w:hAnsi="Times New Roman" w:cs="Times New Roman"/>
          <w:b/>
          <w:bCs/>
        </w:rPr>
        <w:t>):</w:t>
      </w:r>
      <w:r w:rsidR="00F949D9">
        <w:rPr>
          <w:rFonts w:ascii="Times New Roman" w:hAnsi="Times New Roman" w:cs="Times New Roman"/>
          <w:b/>
          <w:bCs/>
        </w:rPr>
        <w:t xml:space="preserve"> </w:t>
      </w:r>
      <w:r w:rsidRPr="00EE6DE6">
        <w:rPr>
          <w:rFonts w:ascii="Times New Roman" w:hAnsi="Times New Roman" w:cs="Times New Roman"/>
          <w:b/>
          <w:bCs/>
        </w:rPr>
        <w:t>Midterm</w:t>
      </w:r>
      <w:r w:rsidR="00F949D9">
        <w:rPr>
          <w:rFonts w:ascii="Times New Roman" w:hAnsi="Times New Roman" w:cs="Times New Roman"/>
          <w:b/>
          <w:bCs/>
        </w:rPr>
        <w:t xml:space="preserve"> in class on Monday. No </w:t>
      </w:r>
      <w:r w:rsidR="00A321D9">
        <w:rPr>
          <w:rFonts w:ascii="Times New Roman" w:hAnsi="Times New Roman" w:cs="Times New Roman"/>
          <w:b/>
          <w:bCs/>
        </w:rPr>
        <w:t>class on Thursday.</w:t>
      </w:r>
    </w:p>
    <w:p w14:paraId="5F8F31B8" w14:textId="137348AC" w:rsidR="00EE6DE6" w:rsidRDefault="00EE6DE6" w:rsidP="00EE6DE6">
      <w:pPr>
        <w:jc w:val="both"/>
        <w:rPr>
          <w:rFonts w:ascii="Times New Roman" w:hAnsi="Times New Roman" w:cs="Times New Roman"/>
          <w:b/>
          <w:bCs/>
        </w:rPr>
      </w:pPr>
    </w:p>
    <w:p w14:paraId="48B7A661" w14:textId="2851413B" w:rsidR="00EE6DE6" w:rsidRDefault="00EE6DE6" w:rsidP="00EE6DE6">
      <w:pPr>
        <w:jc w:val="both"/>
        <w:rPr>
          <w:rFonts w:ascii="Times New Roman" w:hAnsi="Times New Roman" w:cs="Times New Roman"/>
        </w:rPr>
      </w:pPr>
      <w:r>
        <w:rPr>
          <w:rFonts w:ascii="Times New Roman" w:hAnsi="Times New Roman" w:cs="Times New Roman"/>
          <w:b/>
          <w:bCs/>
        </w:rPr>
        <w:t xml:space="preserve">W9 </w:t>
      </w:r>
      <w:r w:rsidR="00A321D9" w:rsidRPr="00ED469A">
        <w:rPr>
          <w:rFonts w:ascii="Times New Roman" w:hAnsi="Times New Roman" w:cs="Times New Roman"/>
          <w:b/>
          <w:bCs/>
        </w:rPr>
        <w:t xml:space="preserve">(Nov. </w:t>
      </w:r>
      <w:r w:rsidR="00A321D9">
        <w:rPr>
          <w:rFonts w:ascii="Times New Roman" w:hAnsi="Times New Roman" w:cs="Times New Roman"/>
          <w:b/>
          <w:bCs/>
        </w:rPr>
        <w:t>22-25</w:t>
      </w:r>
      <w:r w:rsidR="00A321D9" w:rsidRPr="00ED469A">
        <w:rPr>
          <w:rFonts w:ascii="Times New Roman" w:hAnsi="Times New Roman" w:cs="Times New Roman"/>
          <w:b/>
          <w:bCs/>
        </w:rPr>
        <w:t>)</w:t>
      </w:r>
      <w:r w:rsidR="00200591">
        <w:rPr>
          <w:rFonts w:ascii="Times New Roman" w:hAnsi="Times New Roman" w:cs="Times New Roman"/>
          <w:b/>
          <w:bCs/>
        </w:rPr>
        <w:t>:</w:t>
      </w:r>
      <w:r w:rsidR="00A321D9">
        <w:rPr>
          <w:rFonts w:ascii="Times New Roman" w:hAnsi="Times New Roman" w:cs="Times New Roman"/>
          <w:b/>
          <w:bCs/>
        </w:rPr>
        <w:t xml:space="preserve"> </w:t>
      </w:r>
      <w:r w:rsidR="00200591">
        <w:rPr>
          <w:rFonts w:ascii="Times New Roman" w:hAnsi="Times New Roman" w:cs="Times New Roman"/>
        </w:rPr>
        <w:t>Journeys in time?</w:t>
      </w:r>
    </w:p>
    <w:p w14:paraId="1268748B" w14:textId="77777777" w:rsidR="00200591" w:rsidRDefault="00200591" w:rsidP="00EE6DE6">
      <w:pPr>
        <w:jc w:val="both"/>
        <w:rPr>
          <w:rFonts w:ascii="Times New Roman" w:hAnsi="Times New Roman" w:cs="Times New Roman"/>
          <w:b/>
          <w:bCs/>
        </w:rPr>
      </w:pPr>
    </w:p>
    <w:p w14:paraId="2B517729" w14:textId="4E8924B4" w:rsidR="00EE6DE6" w:rsidRPr="00A16C30" w:rsidRDefault="00200591" w:rsidP="00A16C30">
      <w:pPr>
        <w:ind w:left="360" w:hanging="360"/>
        <w:jc w:val="both"/>
        <w:rPr>
          <w:rFonts w:ascii="Times New Roman" w:eastAsia="Times New Roman" w:hAnsi="Times New Roman" w:cs="Times New Roman"/>
        </w:rPr>
      </w:pPr>
      <w:r w:rsidRPr="00200591">
        <w:rPr>
          <w:rFonts w:ascii="Times New Roman" w:hAnsi="Times New Roman" w:cs="Times New Roman"/>
          <w:b/>
          <w:bCs/>
        </w:rPr>
        <w:lastRenderedPageBreak/>
        <w:t>(everyone</w:t>
      </w:r>
      <w:r w:rsidRPr="00A16C30">
        <w:rPr>
          <w:rFonts w:ascii="Times New Roman" w:hAnsi="Times New Roman" w:cs="Times New Roman"/>
          <w:b/>
          <w:bCs/>
        </w:rPr>
        <w:t>)</w:t>
      </w:r>
      <w:r w:rsidR="00A16C30" w:rsidRPr="00A16C30">
        <w:rPr>
          <w:rFonts w:ascii="Times New Roman" w:hAnsi="Times New Roman" w:cs="Times New Roman"/>
        </w:rPr>
        <w:t xml:space="preserve"> L. </w:t>
      </w:r>
      <w:r w:rsidR="00A16C30" w:rsidRPr="00A16C30">
        <w:rPr>
          <w:rFonts w:ascii="Times New Roman" w:hAnsi="Times New Roman" w:cs="Times New Roman"/>
        </w:rPr>
        <w:t xml:space="preserve">Oesch (2019) </w:t>
      </w:r>
      <w:r w:rsidR="00A16C30">
        <w:rPr>
          <w:rFonts w:ascii="Times New Roman" w:hAnsi="Times New Roman" w:cs="Times New Roman"/>
        </w:rPr>
        <w:t>“</w:t>
      </w:r>
      <w:r w:rsidR="00A16C30" w:rsidRPr="00A16C30">
        <w:rPr>
          <w:rFonts w:ascii="Times New Roman" w:hAnsi="Times New Roman" w:cs="Times New Roman"/>
        </w:rPr>
        <w:t>The Politics of Temporariness and the Materiality of Refugee Camps</w:t>
      </w:r>
      <w:r w:rsidR="00A16C30">
        <w:rPr>
          <w:rFonts w:ascii="Times New Roman" w:hAnsi="Times New Roman" w:cs="Times New Roman"/>
        </w:rPr>
        <w:t>”,</w:t>
      </w:r>
      <w:r w:rsidR="00A16C30" w:rsidRPr="00A16C30">
        <w:rPr>
          <w:rFonts w:ascii="Times New Roman" w:hAnsi="Times New Roman" w:cs="Times New Roman"/>
        </w:rPr>
        <w:t xml:space="preserve"> </w:t>
      </w:r>
      <w:r w:rsidR="00A16C30">
        <w:rPr>
          <w:rFonts w:ascii="Times New Roman" w:hAnsi="Times New Roman" w:cs="Times New Roman"/>
        </w:rPr>
        <w:t>i</w:t>
      </w:r>
      <w:r w:rsidR="00A16C30" w:rsidRPr="00A16C30">
        <w:rPr>
          <w:rFonts w:ascii="Times New Roman" w:hAnsi="Times New Roman" w:cs="Times New Roman"/>
        </w:rPr>
        <w:t xml:space="preserve">n </w:t>
      </w:r>
      <w:r w:rsidR="00A16C30">
        <w:rPr>
          <w:rFonts w:ascii="Times New Roman" w:hAnsi="Times New Roman" w:cs="Times New Roman"/>
        </w:rPr>
        <w:t xml:space="preserve">B. </w:t>
      </w:r>
      <w:r w:rsidR="00A16C30" w:rsidRPr="00A16C30">
        <w:rPr>
          <w:rFonts w:ascii="Times New Roman" w:hAnsi="Times New Roman" w:cs="Times New Roman"/>
        </w:rPr>
        <w:t xml:space="preserve">Meeus, </w:t>
      </w:r>
      <w:r w:rsidR="00A16C30">
        <w:rPr>
          <w:rFonts w:ascii="Times New Roman" w:hAnsi="Times New Roman" w:cs="Times New Roman"/>
        </w:rPr>
        <w:t xml:space="preserve">K. </w:t>
      </w:r>
      <w:r w:rsidR="00A16C30" w:rsidRPr="00A16C30">
        <w:rPr>
          <w:rFonts w:ascii="Times New Roman" w:hAnsi="Times New Roman" w:cs="Times New Roman"/>
        </w:rPr>
        <w:t xml:space="preserve">Arnaut, </w:t>
      </w:r>
      <w:r w:rsidR="00A16C30">
        <w:rPr>
          <w:rFonts w:ascii="Times New Roman" w:hAnsi="Times New Roman" w:cs="Times New Roman"/>
        </w:rPr>
        <w:t xml:space="preserve">B. </w:t>
      </w:r>
      <w:r w:rsidR="00A16C30" w:rsidRPr="00A16C30">
        <w:rPr>
          <w:rFonts w:ascii="Times New Roman" w:hAnsi="Times New Roman" w:cs="Times New Roman"/>
        </w:rPr>
        <w:t xml:space="preserve">van Heur (eds) </w:t>
      </w:r>
      <w:r w:rsidR="00A16C30" w:rsidRPr="00A16C30">
        <w:rPr>
          <w:rFonts w:ascii="Times New Roman" w:hAnsi="Times New Roman" w:cs="Times New Roman"/>
          <w:i/>
          <w:iCs/>
        </w:rPr>
        <w:t>Arrival Infrastructures</w:t>
      </w:r>
      <w:r w:rsidR="00A16C30">
        <w:rPr>
          <w:rFonts w:ascii="Times New Roman" w:hAnsi="Times New Roman" w:cs="Times New Roman"/>
        </w:rPr>
        <w:t>,</w:t>
      </w:r>
      <w:r w:rsidR="00A16C30" w:rsidRPr="00A16C30">
        <w:rPr>
          <w:rFonts w:ascii="Times New Roman" w:hAnsi="Times New Roman" w:cs="Times New Roman"/>
        </w:rPr>
        <w:t xml:space="preserve"> Palgrave Macmillan, Cham</w:t>
      </w:r>
      <w:r w:rsidR="00A16C30">
        <w:rPr>
          <w:rFonts w:ascii="Times New Roman" w:hAnsi="Times New Roman" w:cs="Times New Roman"/>
        </w:rPr>
        <w:t>, pp.</w:t>
      </w:r>
    </w:p>
    <w:p w14:paraId="058C2657" w14:textId="2A565F0C" w:rsidR="00A16C30" w:rsidRPr="00A16C30" w:rsidRDefault="00A16C30" w:rsidP="00A16C30">
      <w:pPr>
        <w:ind w:left="360" w:hanging="360"/>
        <w:jc w:val="both"/>
        <w:rPr>
          <w:rFonts w:ascii="Times New Roman" w:hAnsi="Times New Roman" w:cs="Times New Roman"/>
        </w:rPr>
      </w:pPr>
      <w:r w:rsidRPr="0063549B">
        <w:rPr>
          <w:rFonts w:ascii="Times New Roman" w:eastAsia="Times New Roman" w:hAnsi="Times New Roman" w:cs="Times New Roman"/>
          <w:b/>
          <w:bCs/>
          <w:shd w:val="clear" w:color="auto" w:fill="FFFFFF"/>
        </w:rPr>
        <w:t>(everyone)</w:t>
      </w:r>
      <w:r>
        <w:rPr>
          <w:rFonts w:ascii="Times New Roman" w:eastAsia="Times New Roman" w:hAnsi="Times New Roman" w:cs="Times New Roman"/>
          <w:shd w:val="clear" w:color="auto" w:fill="FFFFFF"/>
        </w:rPr>
        <w:t xml:space="preserve"> </w:t>
      </w:r>
      <w:r w:rsidRPr="00A16C30">
        <w:rPr>
          <w:rFonts w:ascii="Times New Roman" w:hAnsi="Times New Roman" w:cs="Times New Roman"/>
        </w:rPr>
        <w:t>S</w:t>
      </w:r>
      <w:r>
        <w:rPr>
          <w:rFonts w:ascii="Times New Roman" w:hAnsi="Times New Roman" w:cs="Times New Roman"/>
        </w:rPr>
        <w:t>.</w:t>
      </w:r>
      <w:r w:rsidRPr="00A16C30">
        <w:rPr>
          <w:rFonts w:ascii="Times New Roman" w:hAnsi="Times New Roman" w:cs="Times New Roman"/>
        </w:rPr>
        <w:t xml:space="preserve"> Osseiran</w:t>
      </w:r>
      <w:r>
        <w:rPr>
          <w:rFonts w:ascii="Times New Roman" w:hAnsi="Times New Roman" w:cs="Times New Roman"/>
        </w:rPr>
        <w:t xml:space="preserve"> (2020)</w:t>
      </w:r>
      <w:r w:rsidRPr="00A16C30">
        <w:rPr>
          <w:rFonts w:ascii="Times New Roman" w:hAnsi="Times New Roman" w:cs="Times New Roman"/>
        </w:rPr>
        <w:t xml:space="preserve"> </w:t>
      </w:r>
      <w:r>
        <w:rPr>
          <w:rFonts w:ascii="Times New Roman" w:hAnsi="Times New Roman" w:cs="Times New Roman"/>
        </w:rPr>
        <w:t>“</w:t>
      </w:r>
      <w:r w:rsidRPr="00A16C30">
        <w:rPr>
          <w:rFonts w:ascii="Times New Roman" w:hAnsi="Times New Roman" w:cs="Times New Roman"/>
        </w:rPr>
        <w:t xml:space="preserve">The Intersection of Labour and Refugee Policies in the Middle East and Turkey: Exploring the Dynamics of </w:t>
      </w:r>
      <w:r>
        <w:rPr>
          <w:rFonts w:ascii="Times New Roman" w:hAnsi="Times New Roman" w:cs="Times New Roman"/>
        </w:rPr>
        <w:t>‘</w:t>
      </w:r>
      <w:r w:rsidRPr="00A16C30">
        <w:rPr>
          <w:rFonts w:ascii="Times New Roman" w:hAnsi="Times New Roman" w:cs="Times New Roman"/>
        </w:rPr>
        <w:t>Permanent Temporariness</w:t>
      </w:r>
      <w:r>
        <w:rPr>
          <w:rFonts w:ascii="Times New Roman" w:hAnsi="Times New Roman" w:cs="Times New Roman"/>
        </w:rPr>
        <w:t>’”</w:t>
      </w:r>
      <w:r w:rsidRPr="00A16C30">
        <w:rPr>
          <w:rFonts w:ascii="Times New Roman" w:hAnsi="Times New Roman" w:cs="Times New Roman"/>
        </w:rPr>
        <w:t xml:space="preserve">, </w:t>
      </w:r>
      <w:r w:rsidRPr="00A16C30">
        <w:rPr>
          <w:rFonts w:ascii="Times New Roman" w:hAnsi="Times New Roman" w:cs="Times New Roman"/>
          <w:i/>
          <w:iCs/>
        </w:rPr>
        <w:t>Civil Society Knowledge Center</w:t>
      </w:r>
      <w:r w:rsidRPr="00A16C30">
        <w:rPr>
          <w:rFonts w:ascii="Times New Roman" w:hAnsi="Times New Roman" w:cs="Times New Roman"/>
        </w:rPr>
        <w:t xml:space="preserve">, Lebanon Support, </w:t>
      </w:r>
      <w:r>
        <w:rPr>
          <w:rFonts w:ascii="Times New Roman" w:hAnsi="Times New Roman" w:cs="Times New Roman"/>
        </w:rPr>
        <w:t>pp. 1-16.</w:t>
      </w:r>
    </w:p>
    <w:p w14:paraId="0F840FE5" w14:textId="77777777" w:rsidR="007B3BBB" w:rsidRDefault="007B3BBB" w:rsidP="00EE6DE6">
      <w:pPr>
        <w:jc w:val="both"/>
        <w:rPr>
          <w:rFonts w:ascii="Times New Roman" w:hAnsi="Times New Roman" w:cs="Times New Roman"/>
          <w:b/>
          <w:bCs/>
        </w:rPr>
      </w:pPr>
    </w:p>
    <w:p w14:paraId="496726EC" w14:textId="481B79B2" w:rsidR="0063549B" w:rsidRPr="0063549B" w:rsidRDefault="0063549B" w:rsidP="009B2781">
      <w:pPr>
        <w:ind w:left="360" w:hanging="360"/>
        <w:jc w:val="both"/>
        <w:rPr>
          <w:rFonts w:ascii="Times New Roman" w:hAnsi="Times New Roman" w:cs="Times New Roman"/>
        </w:rPr>
      </w:pPr>
      <w:r w:rsidRPr="00E11E69">
        <w:rPr>
          <w:rFonts w:ascii="Times New Roman" w:hAnsi="Times New Roman" w:cs="Times New Roman"/>
          <w:b/>
          <w:bCs/>
        </w:rPr>
        <w:t>(</w:t>
      </w:r>
      <w:proofErr w:type="gramStart"/>
      <w:r>
        <w:rPr>
          <w:rFonts w:ascii="Times New Roman" w:hAnsi="Times New Roman" w:cs="Times New Roman"/>
          <w:b/>
          <w:bCs/>
        </w:rPr>
        <w:t>grads</w:t>
      </w:r>
      <w:proofErr w:type="gramEnd"/>
      <w:r>
        <w:rPr>
          <w:rFonts w:ascii="Times New Roman" w:hAnsi="Times New Roman" w:cs="Times New Roman"/>
          <w:b/>
          <w:bCs/>
        </w:rPr>
        <w:t xml:space="preserve"> only</w:t>
      </w:r>
      <w:r w:rsidRPr="00E11E69">
        <w:rPr>
          <w:rFonts w:ascii="Times New Roman" w:hAnsi="Times New Roman" w:cs="Times New Roman"/>
          <w:b/>
          <w:bCs/>
        </w:rPr>
        <w:t>)</w:t>
      </w:r>
      <w:r>
        <w:rPr>
          <w:rFonts w:ascii="Times New Roman" w:hAnsi="Times New Roman" w:cs="Times New Roman"/>
          <w:b/>
          <w:bCs/>
        </w:rPr>
        <w:t xml:space="preserve"> </w:t>
      </w:r>
      <w:r w:rsidRPr="00E11E69">
        <w:rPr>
          <w:rFonts w:ascii="Times New Roman" w:hAnsi="Times New Roman" w:cs="Times New Roman"/>
        </w:rPr>
        <w:t xml:space="preserve">R. Andersson (2014) </w:t>
      </w:r>
      <w:r>
        <w:rPr>
          <w:rFonts w:ascii="Times New Roman" w:hAnsi="Times New Roman" w:cs="Times New Roman"/>
        </w:rPr>
        <w:t xml:space="preserve">Chapter 6 </w:t>
      </w:r>
      <w:r w:rsidRPr="00E11E69">
        <w:rPr>
          <w:rFonts w:ascii="Times New Roman" w:hAnsi="Times New Roman" w:cs="Times New Roman"/>
        </w:rPr>
        <w:t xml:space="preserve">in </w:t>
      </w:r>
      <w:r w:rsidRPr="00E11E69">
        <w:rPr>
          <w:rFonts w:ascii="Times New Roman" w:hAnsi="Times New Roman" w:cs="Times New Roman"/>
          <w:i/>
          <w:iCs/>
        </w:rPr>
        <w:t>Illegality, Inc: Clandestine Migration and the Business of Bordering Europe</w:t>
      </w:r>
      <w:r>
        <w:rPr>
          <w:rFonts w:ascii="Times New Roman" w:hAnsi="Times New Roman" w:cs="Times New Roman"/>
        </w:rPr>
        <w:t>. Oakland: University of California Press, pp. 212-244.</w:t>
      </w:r>
    </w:p>
    <w:p w14:paraId="7B02FBEF" w14:textId="3C87EA4C" w:rsidR="00EE6DE6" w:rsidRDefault="00EE6DE6" w:rsidP="00EE6DE6">
      <w:pPr>
        <w:jc w:val="both"/>
        <w:rPr>
          <w:rFonts w:ascii="Times New Roman" w:hAnsi="Times New Roman" w:cs="Times New Roman"/>
        </w:rPr>
      </w:pPr>
    </w:p>
    <w:p w14:paraId="1F63E94F" w14:textId="68828389" w:rsidR="00BD4F5A" w:rsidRDefault="00EE6DE6" w:rsidP="00BD4F5A">
      <w:pPr>
        <w:ind w:left="450" w:hanging="450"/>
        <w:jc w:val="both"/>
        <w:rPr>
          <w:rFonts w:ascii="Times New Roman" w:hAnsi="Times New Roman" w:cs="Times New Roman"/>
          <w:b/>
          <w:bCs/>
        </w:rPr>
      </w:pPr>
      <w:r w:rsidRPr="00EE6DE6">
        <w:rPr>
          <w:rFonts w:ascii="Times New Roman" w:hAnsi="Times New Roman" w:cs="Times New Roman"/>
          <w:b/>
          <w:bCs/>
        </w:rPr>
        <w:t>W10</w:t>
      </w:r>
      <w:r w:rsidR="00BD4F5A">
        <w:rPr>
          <w:rFonts w:ascii="Times New Roman" w:hAnsi="Times New Roman" w:cs="Times New Roman"/>
          <w:b/>
          <w:bCs/>
        </w:rPr>
        <w:t xml:space="preserve"> </w:t>
      </w:r>
      <w:r w:rsidR="00A321D9" w:rsidRPr="00ED469A">
        <w:rPr>
          <w:rFonts w:ascii="Times New Roman" w:hAnsi="Times New Roman" w:cs="Times New Roman"/>
          <w:b/>
          <w:bCs/>
        </w:rPr>
        <w:t>(</w:t>
      </w:r>
      <w:r w:rsidR="00A321D9">
        <w:rPr>
          <w:rFonts w:ascii="Times New Roman" w:hAnsi="Times New Roman" w:cs="Times New Roman"/>
          <w:b/>
          <w:bCs/>
        </w:rPr>
        <w:t xml:space="preserve">Nov. 29 - </w:t>
      </w:r>
      <w:r w:rsidR="00A321D9" w:rsidRPr="00ED469A">
        <w:rPr>
          <w:rFonts w:ascii="Times New Roman" w:hAnsi="Times New Roman" w:cs="Times New Roman"/>
          <w:b/>
          <w:bCs/>
        </w:rPr>
        <w:t>Dec.</w:t>
      </w:r>
      <w:r w:rsidR="00A321D9">
        <w:rPr>
          <w:rFonts w:ascii="Times New Roman" w:hAnsi="Times New Roman" w:cs="Times New Roman"/>
          <w:b/>
          <w:bCs/>
        </w:rPr>
        <w:t xml:space="preserve"> 2</w:t>
      </w:r>
      <w:r w:rsidR="00A321D9" w:rsidRPr="00ED469A">
        <w:rPr>
          <w:rFonts w:ascii="Times New Roman" w:hAnsi="Times New Roman" w:cs="Times New Roman"/>
          <w:b/>
          <w:bCs/>
        </w:rPr>
        <w:t>)</w:t>
      </w:r>
      <w:r w:rsidR="009B2781">
        <w:rPr>
          <w:rFonts w:ascii="Times New Roman" w:hAnsi="Times New Roman" w:cs="Times New Roman"/>
          <w:b/>
          <w:bCs/>
        </w:rPr>
        <w:t>:</w:t>
      </w:r>
      <w:r w:rsidR="00A321D9">
        <w:rPr>
          <w:rFonts w:ascii="Times New Roman" w:hAnsi="Times New Roman" w:cs="Times New Roman"/>
          <w:b/>
          <w:bCs/>
        </w:rPr>
        <w:t xml:space="preserve"> </w:t>
      </w:r>
      <w:r w:rsidR="00200591">
        <w:rPr>
          <w:rFonts w:ascii="Times New Roman" w:hAnsi="Times New Roman" w:cs="Times New Roman"/>
        </w:rPr>
        <w:t>Spaces of detention</w:t>
      </w:r>
    </w:p>
    <w:p w14:paraId="579A3B63" w14:textId="77777777" w:rsidR="00BD4F5A" w:rsidRDefault="00BD4F5A" w:rsidP="00BD4F5A">
      <w:pPr>
        <w:ind w:left="450" w:hanging="450"/>
        <w:jc w:val="both"/>
        <w:rPr>
          <w:rFonts w:ascii="Times New Roman" w:hAnsi="Times New Roman" w:cs="Times New Roman"/>
          <w:b/>
          <w:bCs/>
        </w:rPr>
      </w:pPr>
    </w:p>
    <w:p w14:paraId="78D801B2" w14:textId="77777777" w:rsidR="009B2781" w:rsidRPr="009B2781" w:rsidRDefault="009B2781" w:rsidP="009B2781">
      <w:pPr>
        <w:ind w:left="360" w:hanging="360"/>
        <w:jc w:val="both"/>
        <w:rPr>
          <w:rFonts w:ascii="Times New Roman" w:hAnsi="Times New Roman" w:cs="Times New Roman"/>
        </w:rPr>
      </w:pPr>
      <w:r w:rsidRPr="009B2781">
        <w:rPr>
          <w:rFonts w:ascii="Times New Roman" w:hAnsi="Times New Roman" w:cs="Times New Roman"/>
          <w:b/>
          <w:bCs/>
        </w:rPr>
        <w:t>(everyone)</w:t>
      </w:r>
      <w:r>
        <w:rPr>
          <w:rFonts w:ascii="Times New Roman" w:hAnsi="Times New Roman" w:cs="Times New Roman"/>
          <w:b/>
          <w:bCs/>
        </w:rPr>
        <w:t xml:space="preserve"> </w:t>
      </w:r>
      <w:r>
        <w:rPr>
          <w:rFonts w:ascii="Times New Roman" w:hAnsi="Times New Roman" w:cs="Times New Roman"/>
        </w:rPr>
        <w:t xml:space="preserve">A. Mountz &amp; J. Loyd (2014) “Transnational productions of remoteness: building onshore and offshore carceral regimes across borders”, </w:t>
      </w:r>
      <w:r w:rsidRPr="009B2781">
        <w:rPr>
          <w:rFonts w:ascii="Times New Roman" w:hAnsi="Times New Roman" w:cs="Times New Roman"/>
          <w:i/>
          <w:iCs/>
        </w:rPr>
        <w:t>Geogr. Helv</w:t>
      </w:r>
      <w:r>
        <w:rPr>
          <w:rFonts w:ascii="Times New Roman" w:hAnsi="Times New Roman" w:cs="Times New Roman"/>
        </w:rPr>
        <w:t>., 69: 389-398.</w:t>
      </w:r>
    </w:p>
    <w:p w14:paraId="67258132" w14:textId="35EC82C0" w:rsidR="00BD4F5A" w:rsidRDefault="00BD4F5A" w:rsidP="009B2781">
      <w:pPr>
        <w:ind w:left="360" w:hanging="360"/>
        <w:jc w:val="both"/>
        <w:rPr>
          <w:rFonts w:ascii="Times New Roman" w:hAnsi="Times New Roman" w:cs="Times New Roman"/>
        </w:rPr>
      </w:pPr>
      <w:r w:rsidRPr="00200591">
        <w:rPr>
          <w:rFonts w:ascii="Times New Roman" w:hAnsi="Times New Roman" w:cs="Times New Roman"/>
          <w:b/>
          <w:bCs/>
        </w:rPr>
        <w:t>(</w:t>
      </w:r>
      <w:proofErr w:type="gramStart"/>
      <w:r w:rsidR="00200591">
        <w:rPr>
          <w:rFonts w:ascii="Times New Roman" w:hAnsi="Times New Roman" w:cs="Times New Roman"/>
          <w:b/>
          <w:bCs/>
        </w:rPr>
        <w:t>undergrads</w:t>
      </w:r>
      <w:proofErr w:type="gramEnd"/>
      <w:r w:rsidR="00200591">
        <w:rPr>
          <w:rFonts w:ascii="Times New Roman" w:hAnsi="Times New Roman" w:cs="Times New Roman"/>
          <w:b/>
          <w:bCs/>
        </w:rPr>
        <w:t xml:space="preserve"> only</w:t>
      </w:r>
      <w:r w:rsidRPr="00200591">
        <w:rPr>
          <w:rFonts w:ascii="Times New Roman" w:hAnsi="Times New Roman" w:cs="Times New Roman"/>
          <w:b/>
          <w:bCs/>
        </w:rPr>
        <w:t>)</w:t>
      </w:r>
      <w:r>
        <w:rPr>
          <w:rFonts w:ascii="Times New Roman" w:hAnsi="Times New Roman" w:cs="Times New Roman"/>
        </w:rPr>
        <w:t xml:space="preserve"> </w:t>
      </w:r>
      <w:r w:rsidRPr="00830845">
        <w:rPr>
          <w:rFonts w:ascii="Times New Roman" w:hAnsi="Times New Roman" w:cs="Times New Roman"/>
        </w:rPr>
        <w:t>N</w:t>
      </w:r>
      <w:r>
        <w:rPr>
          <w:rFonts w:ascii="Times New Roman" w:hAnsi="Times New Roman" w:cs="Times New Roman"/>
        </w:rPr>
        <w:t>.</w:t>
      </w:r>
      <w:r w:rsidRPr="00830845">
        <w:rPr>
          <w:rFonts w:ascii="Times New Roman" w:hAnsi="Times New Roman" w:cs="Times New Roman"/>
        </w:rPr>
        <w:t xml:space="preserve"> Hiemstra (2012) </w:t>
      </w:r>
      <w:r>
        <w:rPr>
          <w:rFonts w:ascii="Times New Roman" w:hAnsi="Times New Roman" w:cs="Times New Roman"/>
        </w:rPr>
        <w:t>“</w:t>
      </w:r>
      <w:r w:rsidRPr="00830845">
        <w:rPr>
          <w:rFonts w:ascii="Times New Roman" w:hAnsi="Times New Roman" w:cs="Times New Roman"/>
        </w:rPr>
        <w:t>Geopolitical Reverberations of US Migrant Detention and Deportation: The View from Ecuador</w:t>
      </w:r>
      <w:r>
        <w:rPr>
          <w:rFonts w:ascii="Times New Roman" w:hAnsi="Times New Roman" w:cs="Times New Roman"/>
        </w:rPr>
        <w:t>”</w:t>
      </w:r>
      <w:r w:rsidRPr="00830845">
        <w:rPr>
          <w:rFonts w:ascii="Times New Roman" w:hAnsi="Times New Roman" w:cs="Times New Roman"/>
        </w:rPr>
        <w:t xml:space="preserve">, </w:t>
      </w:r>
      <w:r w:rsidRPr="00830845">
        <w:rPr>
          <w:rFonts w:ascii="Times New Roman" w:hAnsi="Times New Roman" w:cs="Times New Roman"/>
          <w:i/>
          <w:iCs/>
        </w:rPr>
        <w:t>Geopolitics</w:t>
      </w:r>
      <w:r w:rsidRPr="00830845">
        <w:rPr>
          <w:rFonts w:ascii="Times New Roman" w:hAnsi="Times New Roman" w:cs="Times New Roman"/>
        </w:rPr>
        <w:t>, 17</w:t>
      </w:r>
      <w:r>
        <w:rPr>
          <w:rFonts w:ascii="Times New Roman" w:hAnsi="Times New Roman" w:cs="Times New Roman"/>
        </w:rPr>
        <w:t>(</w:t>
      </w:r>
      <w:r w:rsidRPr="00830845">
        <w:rPr>
          <w:rFonts w:ascii="Times New Roman" w:hAnsi="Times New Roman" w:cs="Times New Roman"/>
        </w:rPr>
        <w:t>2</w:t>
      </w:r>
      <w:r>
        <w:rPr>
          <w:rFonts w:ascii="Times New Roman" w:hAnsi="Times New Roman" w:cs="Times New Roman"/>
        </w:rPr>
        <w:t>):</w:t>
      </w:r>
      <w:r w:rsidRPr="00830845">
        <w:rPr>
          <w:rFonts w:ascii="Times New Roman" w:hAnsi="Times New Roman" w:cs="Times New Roman"/>
        </w:rPr>
        <w:t xml:space="preserve"> 293-311</w:t>
      </w:r>
      <w:r>
        <w:rPr>
          <w:rFonts w:ascii="Times New Roman" w:hAnsi="Times New Roman" w:cs="Times New Roman"/>
        </w:rPr>
        <w:t>.</w:t>
      </w:r>
    </w:p>
    <w:p w14:paraId="782E04A8" w14:textId="77777777" w:rsidR="00BD4F5A" w:rsidRDefault="00BD4F5A" w:rsidP="00BD4F5A">
      <w:pPr>
        <w:jc w:val="both"/>
        <w:rPr>
          <w:rFonts w:ascii="Times New Roman" w:hAnsi="Times New Roman" w:cs="Times New Roman"/>
        </w:rPr>
      </w:pPr>
    </w:p>
    <w:p w14:paraId="76FF4238" w14:textId="083AB7E8" w:rsidR="007A36AB" w:rsidRDefault="00200591" w:rsidP="007A36AB">
      <w:pPr>
        <w:ind w:left="360" w:hanging="360"/>
        <w:jc w:val="both"/>
        <w:rPr>
          <w:rFonts w:ascii="Times New Roman" w:hAnsi="Times New Roman" w:cs="Times New Roman"/>
        </w:rPr>
      </w:pPr>
      <w:r w:rsidRPr="00E11E69">
        <w:rPr>
          <w:rFonts w:ascii="Times New Roman" w:hAnsi="Times New Roman" w:cs="Times New Roman"/>
          <w:b/>
          <w:bCs/>
        </w:rPr>
        <w:t>(</w:t>
      </w:r>
      <w:proofErr w:type="gramStart"/>
      <w:r>
        <w:rPr>
          <w:rFonts w:ascii="Times New Roman" w:hAnsi="Times New Roman" w:cs="Times New Roman"/>
          <w:b/>
          <w:bCs/>
        </w:rPr>
        <w:t>grads</w:t>
      </w:r>
      <w:proofErr w:type="gramEnd"/>
      <w:r>
        <w:rPr>
          <w:rFonts w:ascii="Times New Roman" w:hAnsi="Times New Roman" w:cs="Times New Roman"/>
          <w:b/>
          <w:bCs/>
        </w:rPr>
        <w:t xml:space="preserve"> only</w:t>
      </w:r>
      <w:r w:rsidRPr="00E11E69">
        <w:rPr>
          <w:rFonts w:ascii="Times New Roman" w:hAnsi="Times New Roman" w:cs="Times New Roman"/>
          <w:b/>
          <w:bCs/>
        </w:rPr>
        <w:t>)</w:t>
      </w:r>
      <w:r>
        <w:rPr>
          <w:rFonts w:ascii="Times New Roman" w:hAnsi="Times New Roman" w:cs="Times New Roman"/>
          <w:b/>
          <w:bCs/>
        </w:rPr>
        <w:t xml:space="preserve"> </w:t>
      </w:r>
      <w:r w:rsidRPr="00200591">
        <w:rPr>
          <w:rFonts w:ascii="Times New Roman" w:hAnsi="Times New Roman" w:cs="Times New Roman"/>
        </w:rPr>
        <w:t>N.</w:t>
      </w:r>
      <w:r>
        <w:rPr>
          <w:rFonts w:ascii="Times New Roman" w:hAnsi="Times New Roman" w:cs="Times New Roman"/>
          <w:b/>
          <w:bCs/>
        </w:rPr>
        <w:t xml:space="preserve"> </w:t>
      </w:r>
      <w:r w:rsidR="00BD4F5A">
        <w:rPr>
          <w:rFonts w:ascii="Times New Roman" w:hAnsi="Times New Roman" w:cs="Times New Roman"/>
        </w:rPr>
        <w:t>Hiemstra</w:t>
      </w:r>
      <w:r>
        <w:rPr>
          <w:rFonts w:ascii="Times New Roman" w:hAnsi="Times New Roman" w:cs="Times New Roman"/>
        </w:rPr>
        <w:t xml:space="preserve"> (</w:t>
      </w:r>
      <w:r w:rsidR="009B2781">
        <w:rPr>
          <w:rFonts w:ascii="Times New Roman" w:hAnsi="Times New Roman" w:cs="Times New Roman"/>
        </w:rPr>
        <w:t>2019</w:t>
      </w:r>
      <w:r>
        <w:rPr>
          <w:rFonts w:ascii="Times New Roman" w:hAnsi="Times New Roman" w:cs="Times New Roman"/>
        </w:rPr>
        <w:t>)</w:t>
      </w:r>
      <w:r w:rsidR="009B2781">
        <w:rPr>
          <w:rFonts w:ascii="Times New Roman" w:hAnsi="Times New Roman" w:cs="Times New Roman"/>
        </w:rPr>
        <w:t xml:space="preserve"> Chapter 1 in </w:t>
      </w:r>
      <w:r w:rsidR="009B2781" w:rsidRPr="009B2781">
        <w:rPr>
          <w:rFonts w:ascii="Times New Roman" w:hAnsi="Times New Roman" w:cs="Times New Roman"/>
          <w:i/>
          <w:iCs/>
        </w:rPr>
        <w:t>Detain and Deport: The Chaotic U.S. Immigration Enforcement Regime</w:t>
      </w:r>
      <w:r w:rsidR="009B2781">
        <w:rPr>
          <w:rFonts w:ascii="Times New Roman" w:hAnsi="Times New Roman" w:cs="Times New Roman"/>
        </w:rPr>
        <w:t>. Athens: University of Georgia Press, pp. 10-27.</w:t>
      </w:r>
      <w:r w:rsidR="00BD4F5A">
        <w:rPr>
          <w:rFonts w:ascii="Times New Roman" w:hAnsi="Times New Roman" w:cs="Times New Roman"/>
        </w:rPr>
        <w:t xml:space="preserve"> </w:t>
      </w:r>
    </w:p>
    <w:p w14:paraId="05270024" w14:textId="77777777" w:rsidR="00EE6DE6" w:rsidRDefault="00EE6DE6" w:rsidP="00EE6DE6">
      <w:pPr>
        <w:jc w:val="both"/>
        <w:rPr>
          <w:rFonts w:ascii="Times New Roman" w:hAnsi="Times New Roman" w:cs="Times New Roman"/>
          <w:b/>
          <w:bCs/>
        </w:rPr>
      </w:pPr>
    </w:p>
    <w:p w14:paraId="7B1BA7FC" w14:textId="6E67CC33" w:rsidR="00BD4F5A" w:rsidRPr="009B2781" w:rsidRDefault="00BD4F5A" w:rsidP="00EE6DE6">
      <w:pPr>
        <w:jc w:val="both"/>
        <w:rPr>
          <w:rFonts w:ascii="Times New Roman" w:hAnsi="Times New Roman" w:cs="Times New Roman"/>
        </w:rPr>
      </w:pPr>
      <w:r w:rsidRPr="00BD4F5A">
        <w:rPr>
          <w:rFonts w:ascii="Times New Roman" w:hAnsi="Times New Roman" w:cs="Times New Roman"/>
          <w:b/>
          <w:bCs/>
        </w:rPr>
        <w:t>W11</w:t>
      </w:r>
      <w:r w:rsidR="00A321D9">
        <w:rPr>
          <w:rFonts w:ascii="Times New Roman" w:hAnsi="Times New Roman" w:cs="Times New Roman"/>
          <w:b/>
          <w:bCs/>
        </w:rPr>
        <w:t xml:space="preserve"> </w:t>
      </w:r>
      <w:r w:rsidR="00A321D9" w:rsidRPr="00ED469A">
        <w:rPr>
          <w:rFonts w:ascii="Times New Roman" w:hAnsi="Times New Roman" w:cs="Times New Roman"/>
          <w:b/>
          <w:bCs/>
        </w:rPr>
        <w:t xml:space="preserve">(Dec. </w:t>
      </w:r>
      <w:r w:rsidR="00A321D9">
        <w:rPr>
          <w:rFonts w:ascii="Times New Roman" w:hAnsi="Times New Roman" w:cs="Times New Roman"/>
          <w:b/>
          <w:bCs/>
        </w:rPr>
        <w:t>6</w:t>
      </w:r>
      <w:r w:rsidR="00A321D9" w:rsidRPr="00ED469A">
        <w:rPr>
          <w:rFonts w:ascii="Times New Roman" w:hAnsi="Times New Roman" w:cs="Times New Roman"/>
          <w:b/>
          <w:bCs/>
        </w:rPr>
        <w:t>-</w:t>
      </w:r>
      <w:r w:rsidR="00A321D9">
        <w:rPr>
          <w:rFonts w:ascii="Times New Roman" w:hAnsi="Times New Roman" w:cs="Times New Roman"/>
          <w:b/>
          <w:bCs/>
        </w:rPr>
        <w:t>9</w:t>
      </w:r>
      <w:r w:rsidR="00A321D9" w:rsidRPr="00ED469A">
        <w:rPr>
          <w:rFonts w:ascii="Times New Roman" w:hAnsi="Times New Roman" w:cs="Times New Roman"/>
          <w:b/>
          <w:bCs/>
        </w:rPr>
        <w:t>)</w:t>
      </w:r>
      <w:r w:rsidR="009B2781">
        <w:rPr>
          <w:rFonts w:ascii="Times New Roman" w:hAnsi="Times New Roman" w:cs="Times New Roman"/>
          <w:b/>
          <w:bCs/>
        </w:rPr>
        <w:t xml:space="preserve">: </w:t>
      </w:r>
      <w:r w:rsidR="009B2781">
        <w:rPr>
          <w:rFonts w:ascii="Times New Roman" w:hAnsi="Times New Roman" w:cs="Times New Roman"/>
        </w:rPr>
        <w:t>Spaces of deportation</w:t>
      </w:r>
    </w:p>
    <w:p w14:paraId="2E37D3FC" w14:textId="77777777" w:rsidR="00BD4F5A" w:rsidRDefault="00BD4F5A" w:rsidP="00EE6DE6">
      <w:pPr>
        <w:jc w:val="both"/>
        <w:rPr>
          <w:rFonts w:ascii="Times New Roman" w:hAnsi="Times New Roman" w:cs="Times New Roman"/>
        </w:rPr>
      </w:pPr>
    </w:p>
    <w:p w14:paraId="333A36C6" w14:textId="165155CF" w:rsidR="00EE6DE6" w:rsidRPr="00EE6DE6" w:rsidRDefault="009B2781" w:rsidP="009B2781">
      <w:pPr>
        <w:ind w:left="360" w:hanging="360"/>
        <w:jc w:val="both"/>
        <w:rPr>
          <w:rFonts w:ascii="Times New Roman" w:hAnsi="Times New Roman" w:cs="Times New Roman"/>
        </w:rPr>
      </w:pPr>
      <w:r w:rsidRPr="009B2781">
        <w:rPr>
          <w:rFonts w:ascii="Times New Roman" w:hAnsi="Times New Roman" w:cs="Times New Roman"/>
          <w:b/>
          <w:bCs/>
        </w:rPr>
        <w:t>(everyone)</w:t>
      </w:r>
      <w:r>
        <w:rPr>
          <w:rFonts w:ascii="Times New Roman" w:hAnsi="Times New Roman" w:cs="Times New Roman"/>
          <w:b/>
          <w:bCs/>
        </w:rPr>
        <w:t xml:space="preserve"> </w:t>
      </w:r>
      <w:r>
        <w:rPr>
          <w:rFonts w:ascii="Times New Roman" w:hAnsi="Times New Roman" w:cs="Times New Roman"/>
        </w:rPr>
        <w:t xml:space="preserve">D. Kanstroom (2012) “The Effects of Deportation in the US and the New Diaspora” (ch.4) in </w:t>
      </w:r>
      <w:r w:rsidRPr="009B2781">
        <w:rPr>
          <w:rFonts w:ascii="Times New Roman" w:hAnsi="Times New Roman" w:cs="Times New Roman"/>
          <w:i/>
          <w:iCs/>
        </w:rPr>
        <w:t xml:space="preserve">Aftermath: Deportation Law and the </w:t>
      </w:r>
      <w:r w:rsidR="00EE6DE6" w:rsidRPr="009B2781">
        <w:rPr>
          <w:rFonts w:ascii="Times New Roman" w:hAnsi="Times New Roman" w:cs="Times New Roman"/>
          <w:i/>
          <w:iCs/>
        </w:rPr>
        <w:t>New American Diaspora</w:t>
      </w:r>
      <w:r>
        <w:rPr>
          <w:rFonts w:ascii="Times New Roman" w:hAnsi="Times New Roman" w:cs="Times New Roman"/>
        </w:rPr>
        <w:t>, Oxford: Oxford University Press, pp.</w:t>
      </w:r>
    </w:p>
    <w:p w14:paraId="6549AA3D" w14:textId="5614DF78" w:rsidR="00A85E26" w:rsidRDefault="00A85E26" w:rsidP="00EE6DE6">
      <w:pPr>
        <w:ind w:left="450" w:hanging="450"/>
        <w:jc w:val="both"/>
        <w:rPr>
          <w:rFonts w:ascii="Times New Roman" w:hAnsi="Times New Roman" w:cs="Times New Roman"/>
        </w:rPr>
      </w:pPr>
    </w:p>
    <w:p w14:paraId="5A53448C" w14:textId="7E404BBF" w:rsidR="009B2781" w:rsidRDefault="009B2781" w:rsidP="00497A1C">
      <w:pPr>
        <w:ind w:left="360" w:hanging="360"/>
        <w:jc w:val="both"/>
        <w:rPr>
          <w:rFonts w:ascii="Times New Roman" w:hAnsi="Times New Roman" w:cs="Times New Roman"/>
        </w:rPr>
      </w:pPr>
      <w:r w:rsidRPr="00E11E69">
        <w:rPr>
          <w:rFonts w:ascii="Times New Roman" w:hAnsi="Times New Roman" w:cs="Times New Roman"/>
          <w:b/>
          <w:bCs/>
        </w:rPr>
        <w:t>(</w:t>
      </w:r>
      <w:proofErr w:type="gramStart"/>
      <w:r>
        <w:rPr>
          <w:rFonts w:ascii="Times New Roman" w:hAnsi="Times New Roman" w:cs="Times New Roman"/>
          <w:b/>
          <w:bCs/>
        </w:rPr>
        <w:t>grads</w:t>
      </w:r>
      <w:proofErr w:type="gramEnd"/>
      <w:r>
        <w:rPr>
          <w:rFonts w:ascii="Times New Roman" w:hAnsi="Times New Roman" w:cs="Times New Roman"/>
          <w:b/>
          <w:bCs/>
        </w:rPr>
        <w:t xml:space="preserve"> only</w:t>
      </w:r>
      <w:r w:rsidRPr="00E11E69">
        <w:rPr>
          <w:rFonts w:ascii="Times New Roman" w:hAnsi="Times New Roman" w:cs="Times New Roman"/>
          <w:b/>
          <w:bCs/>
        </w:rPr>
        <w:t>)</w:t>
      </w:r>
      <w:r>
        <w:rPr>
          <w:rFonts w:ascii="Times New Roman" w:hAnsi="Times New Roman" w:cs="Times New Roman"/>
          <w:b/>
          <w:bCs/>
        </w:rPr>
        <w:t xml:space="preserve"> </w:t>
      </w:r>
      <w:r w:rsidRPr="00200591">
        <w:rPr>
          <w:rFonts w:ascii="Times New Roman" w:hAnsi="Times New Roman" w:cs="Times New Roman"/>
        </w:rPr>
        <w:t>N.</w:t>
      </w:r>
      <w:r>
        <w:rPr>
          <w:rFonts w:ascii="Times New Roman" w:hAnsi="Times New Roman" w:cs="Times New Roman"/>
          <w:b/>
          <w:bCs/>
        </w:rPr>
        <w:t xml:space="preserve"> </w:t>
      </w:r>
      <w:r>
        <w:rPr>
          <w:rFonts w:ascii="Times New Roman" w:hAnsi="Times New Roman" w:cs="Times New Roman"/>
        </w:rPr>
        <w:t xml:space="preserve">Hiemstra (2019) Chapter </w:t>
      </w:r>
      <w:r w:rsidR="00497A1C">
        <w:rPr>
          <w:rFonts w:ascii="Times New Roman" w:hAnsi="Times New Roman" w:cs="Times New Roman"/>
        </w:rPr>
        <w:t>4</w:t>
      </w:r>
      <w:r>
        <w:rPr>
          <w:rFonts w:ascii="Times New Roman" w:hAnsi="Times New Roman" w:cs="Times New Roman"/>
        </w:rPr>
        <w:t xml:space="preserve"> in </w:t>
      </w:r>
      <w:r w:rsidRPr="009B2781">
        <w:rPr>
          <w:rFonts w:ascii="Times New Roman" w:hAnsi="Times New Roman" w:cs="Times New Roman"/>
          <w:i/>
          <w:iCs/>
        </w:rPr>
        <w:t>Detain and Deport: The Chaotic U.S. Immigration Enforcement Regime</w:t>
      </w:r>
      <w:r>
        <w:rPr>
          <w:rFonts w:ascii="Times New Roman" w:hAnsi="Times New Roman" w:cs="Times New Roman"/>
        </w:rPr>
        <w:t xml:space="preserve">. Athens: University of Georgia Press, pp. </w:t>
      </w:r>
      <w:r w:rsidR="00497A1C">
        <w:rPr>
          <w:rFonts w:ascii="Times New Roman" w:hAnsi="Times New Roman" w:cs="Times New Roman"/>
        </w:rPr>
        <w:t>63</w:t>
      </w:r>
      <w:r>
        <w:rPr>
          <w:rFonts w:ascii="Times New Roman" w:hAnsi="Times New Roman" w:cs="Times New Roman"/>
        </w:rPr>
        <w:t>-</w:t>
      </w:r>
      <w:r w:rsidR="00497A1C">
        <w:rPr>
          <w:rFonts w:ascii="Times New Roman" w:hAnsi="Times New Roman" w:cs="Times New Roman"/>
        </w:rPr>
        <w:t>82</w:t>
      </w:r>
      <w:r>
        <w:rPr>
          <w:rFonts w:ascii="Times New Roman" w:hAnsi="Times New Roman" w:cs="Times New Roman"/>
        </w:rPr>
        <w:t xml:space="preserve">. </w:t>
      </w:r>
    </w:p>
    <w:p w14:paraId="5D94C1AD" w14:textId="77777777" w:rsidR="007A36AB" w:rsidRDefault="007A36AB" w:rsidP="007A36AB">
      <w:pPr>
        <w:rPr>
          <w:rFonts w:ascii="Times New Roman" w:hAnsi="Times New Roman" w:cs="Times New Roman"/>
          <w:b/>
          <w:bCs/>
        </w:rPr>
      </w:pPr>
    </w:p>
    <w:p w14:paraId="2CC7CE1B" w14:textId="4FADE771" w:rsidR="007A36AB" w:rsidRPr="007A36AB" w:rsidRDefault="007A36AB" w:rsidP="007A36AB">
      <w:pPr>
        <w:rPr>
          <w:rFonts w:ascii="Times New Roman" w:hAnsi="Times New Roman" w:cs="Times New Roman"/>
          <w:b/>
          <w:bCs/>
        </w:rPr>
      </w:pPr>
      <w:r>
        <w:rPr>
          <w:rFonts w:ascii="Times New Roman" w:hAnsi="Times New Roman" w:cs="Times New Roman"/>
          <w:b/>
          <w:bCs/>
        </w:rPr>
        <w:t>2</w:t>
      </w:r>
      <w:r w:rsidRPr="0006699A">
        <w:rPr>
          <w:rFonts w:ascii="Times New Roman" w:hAnsi="Times New Roman" w:cs="Times New Roman"/>
          <w:b/>
          <w:bCs/>
          <w:vertAlign w:val="superscript"/>
        </w:rPr>
        <w:t>nd</w:t>
      </w:r>
      <w:r>
        <w:rPr>
          <w:rFonts w:ascii="Times New Roman" w:hAnsi="Times New Roman" w:cs="Times New Roman"/>
          <w:b/>
          <w:bCs/>
        </w:rPr>
        <w:t xml:space="preserve"> </w:t>
      </w:r>
      <w:r w:rsidRPr="008E2208">
        <w:rPr>
          <w:rFonts w:ascii="Times New Roman" w:hAnsi="Times New Roman" w:cs="Times New Roman"/>
          <w:b/>
          <w:bCs/>
        </w:rPr>
        <w:t xml:space="preserve">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w:t>
      </w:r>
      <w:r>
        <w:rPr>
          <w:rFonts w:ascii="Times New Roman" w:hAnsi="Times New Roman" w:cs="Times New Roman"/>
          <w:b/>
          <w:bCs/>
        </w:rPr>
        <w:t>Dec.</w:t>
      </w:r>
      <w:r w:rsidRPr="008E2208">
        <w:rPr>
          <w:rFonts w:ascii="Times New Roman" w:hAnsi="Times New Roman" w:cs="Times New Roman"/>
          <w:b/>
          <w:bCs/>
        </w:rPr>
        <w:t xml:space="preserve"> </w:t>
      </w:r>
      <w:r>
        <w:rPr>
          <w:rFonts w:ascii="Times New Roman" w:hAnsi="Times New Roman" w:cs="Times New Roman"/>
          <w:b/>
          <w:bCs/>
        </w:rPr>
        <w:t>11</w:t>
      </w:r>
      <w:r w:rsidRPr="0074376F">
        <w:rPr>
          <w:rFonts w:ascii="Times New Roman" w:hAnsi="Times New Roman" w:cs="Times New Roman"/>
          <w:b/>
          <w:bCs/>
          <w:vertAlign w:val="superscript"/>
        </w:rPr>
        <w:t>th</w:t>
      </w:r>
      <w:r>
        <w:rPr>
          <w:rFonts w:ascii="Times New Roman" w:hAnsi="Times New Roman" w:cs="Times New Roman"/>
          <w:b/>
          <w:bCs/>
        </w:rPr>
        <w:t>!</w:t>
      </w:r>
    </w:p>
    <w:p w14:paraId="5E931250" w14:textId="77777777" w:rsidR="00497A1C" w:rsidRPr="00EE6DE6" w:rsidRDefault="00497A1C" w:rsidP="00EE6DE6">
      <w:pPr>
        <w:jc w:val="both"/>
        <w:rPr>
          <w:rFonts w:ascii="Times New Roman" w:hAnsi="Times New Roman" w:cs="Times New Roman"/>
          <w:b/>
          <w:bCs/>
        </w:rPr>
      </w:pPr>
    </w:p>
    <w:p w14:paraId="09601B69" w14:textId="2800D936" w:rsidR="00EE6DE6" w:rsidRPr="00032E48" w:rsidRDefault="00EE6DE6" w:rsidP="00EE6DE6">
      <w:pPr>
        <w:jc w:val="both"/>
        <w:rPr>
          <w:rFonts w:ascii="Times New Roman" w:hAnsi="Times New Roman" w:cs="Times New Roman"/>
        </w:rPr>
      </w:pPr>
      <w:r w:rsidRPr="00EE6DE6">
        <w:rPr>
          <w:rFonts w:ascii="Times New Roman" w:hAnsi="Times New Roman" w:cs="Times New Roman"/>
          <w:b/>
          <w:bCs/>
        </w:rPr>
        <w:t>W1</w:t>
      </w:r>
      <w:r w:rsidR="00BD4F5A">
        <w:rPr>
          <w:rFonts w:ascii="Times New Roman" w:hAnsi="Times New Roman" w:cs="Times New Roman"/>
          <w:b/>
          <w:bCs/>
        </w:rPr>
        <w:t>2</w:t>
      </w:r>
      <w:r w:rsidR="00A85E26">
        <w:rPr>
          <w:rFonts w:ascii="Times New Roman" w:hAnsi="Times New Roman" w:cs="Times New Roman"/>
          <w:b/>
          <w:bCs/>
        </w:rPr>
        <w:t xml:space="preserve"> </w:t>
      </w:r>
      <w:r w:rsidR="00A321D9" w:rsidRPr="00ED469A">
        <w:rPr>
          <w:rFonts w:ascii="Times New Roman" w:hAnsi="Times New Roman" w:cs="Times New Roman"/>
          <w:b/>
          <w:bCs/>
        </w:rPr>
        <w:t xml:space="preserve">(Dec. </w:t>
      </w:r>
      <w:r w:rsidR="00A321D9">
        <w:rPr>
          <w:rFonts w:ascii="Times New Roman" w:hAnsi="Times New Roman" w:cs="Times New Roman"/>
          <w:b/>
          <w:bCs/>
        </w:rPr>
        <w:t>13</w:t>
      </w:r>
      <w:r w:rsidR="00A321D9" w:rsidRPr="00ED469A">
        <w:rPr>
          <w:rFonts w:ascii="Times New Roman" w:hAnsi="Times New Roman" w:cs="Times New Roman"/>
          <w:b/>
          <w:bCs/>
        </w:rPr>
        <w:t>-</w:t>
      </w:r>
      <w:r w:rsidR="00A321D9">
        <w:rPr>
          <w:rFonts w:ascii="Times New Roman" w:hAnsi="Times New Roman" w:cs="Times New Roman"/>
          <w:b/>
          <w:bCs/>
        </w:rPr>
        <w:t>16</w:t>
      </w:r>
      <w:r w:rsidR="00A321D9" w:rsidRPr="00ED469A">
        <w:rPr>
          <w:rFonts w:ascii="Times New Roman" w:hAnsi="Times New Roman" w:cs="Times New Roman"/>
          <w:b/>
          <w:bCs/>
        </w:rPr>
        <w:t>):</w:t>
      </w:r>
      <w:r w:rsidR="00A321D9">
        <w:rPr>
          <w:rFonts w:ascii="Times New Roman" w:hAnsi="Times New Roman" w:cs="Times New Roman"/>
          <w:b/>
          <w:bCs/>
        </w:rPr>
        <w:t xml:space="preserve"> </w:t>
      </w:r>
      <w:r w:rsidR="00032E48">
        <w:rPr>
          <w:rFonts w:ascii="Times New Roman" w:hAnsi="Times New Roman" w:cs="Times New Roman"/>
        </w:rPr>
        <w:t>Spaces of dispersal</w:t>
      </w:r>
    </w:p>
    <w:p w14:paraId="181933FE" w14:textId="360116D8" w:rsidR="00EE6DE6" w:rsidRDefault="00EE6DE6" w:rsidP="00EE6DE6">
      <w:pPr>
        <w:jc w:val="both"/>
        <w:rPr>
          <w:rFonts w:ascii="Times New Roman" w:hAnsi="Times New Roman" w:cs="Times New Roman"/>
          <w:b/>
          <w:bCs/>
        </w:rPr>
      </w:pPr>
    </w:p>
    <w:p w14:paraId="21E31658" w14:textId="77777777" w:rsidR="007B3BBB" w:rsidRDefault="00032E48" w:rsidP="007B3BBB">
      <w:pPr>
        <w:ind w:left="360" w:hanging="360"/>
        <w:rPr>
          <w:rFonts w:ascii="Times New Roman" w:eastAsia="Times New Roman" w:hAnsi="Times New Roman" w:cs="Times New Roman"/>
        </w:rPr>
      </w:pPr>
      <w:r w:rsidRPr="009B2781">
        <w:rPr>
          <w:rFonts w:ascii="Times New Roman" w:hAnsi="Times New Roman" w:cs="Times New Roman"/>
          <w:b/>
          <w:bCs/>
        </w:rPr>
        <w:t>(everyone)</w:t>
      </w:r>
      <w:r>
        <w:rPr>
          <w:rFonts w:ascii="Times New Roman" w:hAnsi="Times New Roman" w:cs="Times New Roman"/>
          <w:b/>
          <w:bCs/>
        </w:rPr>
        <w:t xml:space="preserve"> </w:t>
      </w:r>
      <w:r w:rsidR="00FE1626" w:rsidRPr="00FE1626">
        <w:rPr>
          <w:rFonts w:ascii="Times New Roman" w:eastAsia="Times New Roman" w:hAnsi="Times New Roman" w:cs="Times New Roman"/>
          <w:shd w:val="clear" w:color="auto" w:fill="FFFFFF"/>
        </w:rPr>
        <w:t>P</w:t>
      </w:r>
      <w:r w:rsidRPr="00032E48">
        <w:rPr>
          <w:rFonts w:ascii="Times New Roman" w:eastAsia="Times New Roman" w:hAnsi="Times New Roman" w:cs="Times New Roman"/>
          <w:shd w:val="clear" w:color="auto" w:fill="FFFFFF"/>
        </w:rPr>
        <w:t xml:space="preserve">. </w:t>
      </w:r>
      <w:r w:rsidR="00FE1626" w:rsidRPr="00FE1626">
        <w:rPr>
          <w:rFonts w:ascii="Times New Roman" w:eastAsia="Times New Roman" w:hAnsi="Times New Roman" w:cs="Times New Roman"/>
          <w:shd w:val="clear" w:color="auto" w:fill="FFFFFF"/>
        </w:rPr>
        <w:t>Hynes</w:t>
      </w:r>
      <w:r w:rsidRPr="00032E48">
        <w:rPr>
          <w:rFonts w:ascii="Times New Roman" w:eastAsia="Times New Roman" w:hAnsi="Times New Roman" w:cs="Times New Roman"/>
          <w:shd w:val="clear" w:color="auto" w:fill="FFFFFF"/>
        </w:rPr>
        <w:t xml:space="preserve"> (2009)</w:t>
      </w:r>
      <w:r w:rsidR="00FE1626" w:rsidRPr="00FE1626">
        <w:rPr>
          <w:rFonts w:ascii="Times New Roman" w:eastAsia="Times New Roman" w:hAnsi="Times New Roman" w:cs="Times New Roman"/>
          <w:shd w:val="clear" w:color="auto" w:fill="FFFFFF"/>
        </w:rPr>
        <w:t xml:space="preserve"> </w:t>
      </w:r>
      <w:r w:rsidRPr="00032E48">
        <w:rPr>
          <w:rFonts w:ascii="Times New Roman" w:eastAsia="Times New Roman" w:hAnsi="Times New Roman" w:cs="Times New Roman"/>
          <w:shd w:val="clear" w:color="auto" w:fill="FFFFFF"/>
        </w:rPr>
        <w:t>“</w:t>
      </w:r>
      <w:r w:rsidR="00FE1626" w:rsidRPr="00FE1626">
        <w:rPr>
          <w:rFonts w:ascii="Times New Roman" w:eastAsia="Times New Roman" w:hAnsi="Times New Roman" w:cs="Times New Roman"/>
          <w:shd w:val="clear" w:color="auto" w:fill="FFFFFF"/>
        </w:rPr>
        <w:t>Contemporary Compulsory Dispersal and the Absence of Space for the Restoration of Trust</w:t>
      </w:r>
      <w:r w:rsidRPr="00032E48">
        <w:rPr>
          <w:rFonts w:ascii="Times New Roman" w:eastAsia="Times New Roman" w:hAnsi="Times New Roman" w:cs="Times New Roman"/>
          <w:shd w:val="clear" w:color="auto" w:fill="FFFFFF"/>
        </w:rPr>
        <w:t>”</w:t>
      </w:r>
      <w:r w:rsidR="00FE1626" w:rsidRPr="00FE1626">
        <w:rPr>
          <w:rFonts w:ascii="Times New Roman" w:eastAsia="Times New Roman" w:hAnsi="Times New Roman" w:cs="Times New Roman"/>
          <w:shd w:val="clear" w:color="auto" w:fill="FFFFFF"/>
        </w:rPr>
        <w:t>, </w:t>
      </w:r>
      <w:r w:rsidR="00FE1626" w:rsidRPr="00FE1626">
        <w:rPr>
          <w:rFonts w:ascii="Times New Roman" w:eastAsia="Times New Roman" w:hAnsi="Times New Roman" w:cs="Times New Roman"/>
          <w:i/>
          <w:iCs/>
          <w:bdr w:val="none" w:sz="0" w:space="0" w:color="auto" w:frame="1"/>
          <w:shd w:val="clear" w:color="auto" w:fill="FFFFFF"/>
        </w:rPr>
        <w:t>Journal of Refugee Studies</w:t>
      </w:r>
      <w:r w:rsidR="00FE1626" w:rsidRPr="00FE1626">
        <w:rPr>
          <w:rFonts w:ascii="Times New Roman" w:eastAsia="Times New Roman" w:hAnsi="Times New Roman" w:cs="Times New Roman"/>
          <w:shd w:val="clear" w:color="auto" w:fill="FFFFFF"/>
        </w:rPr>
        <w:t>, 22</w:t>
      </w:r>
      <w:r w:rsidRPr="00032E48">
        <w:rPr>
          <w:rFonts w:ascii="Times New Roman" w:eastAsia="Times New Roman" w:hAnsi="Times New Roman" w:cs="Times New Roman"/>
          <w:shd w:val="clear" w:color="auto" w:fill="FFFFFF"/>
        </w:rPr>
        <w:t>(</w:t>
      </w:r>
      <w:r w:rsidR="00FE1626" w:rsidRPr="00FE1626">
        <w:rPr>
          <w:rFonts w:ascii="Times New Roman" w:eastAsia="Times New Roman" w:hAnsi="Times New Roman" w:cs="Times New Roman"/>
          <w:shd w:val="clear" w:color="auto" w:fill="FFFFFF"/>
        </w:rPr>
        <w:t>1</w:t>
      </w:r>
      <w:r w:rsidRPr="00032E48">
        <w:rPr>
          <w:rFonts w:ascii="Times New Roman" w:eastAsia="Times New Roman" w:hAnsi="Times New Roman" w:cs="Times New Roman"/>
          <w:shd w:val="clear" w:color="auto" w:fill="FFFFFF"/>
        </w:rPr>
        <w:t>):</w:t>
      </w:r>
      <w:r w:rsidR="00FE1626" w:rsidRPr="00FE1626">
        <w:rPr>
          <w:rFonts w:ascii="Times New Roman" w:eastAsia="Times New Roman" w:hAnsi="Times New Roman" w:cs="Times New Roman"/>
          <w:shd w:val="clear" w:color="auto" w:fill="FFFFFF"/>
        </w:rPr>
        <w:t xml:space="preserve"> 97–121</w:t>
      </w:r>
      <w:r w:rsidRPr="00032E48">
        <w:rPr>
          <w:rFonts w:ascii="Times New Roman" w:eastAsia="Times New Roman" w:hAnsi="Times New Roman" w:cs="Times New Roman"/>
          <w:shd w:val="clear" w:color="auto" w:fill="FFFFFF"/>
        </w:rPr>
        <w:t>.</w:t>
      </w:r>
      <w:r w:rsidRPr="00032E48">
        <w:rPr>
          <w:rFonts w:ascii="Times New Roman" w:eastAsia="Times New Roman" w:hAnsi="Times New Roman" w:cs="Times New Roman"/>
        </w:rPr>
        <w:t xml:space="preserve"> </w:t>
      </w:r>
    </w:p>
    <w:p w14:paraId="2DEEF6A6" w14:textId="78EF9110" w:rsidR="00FE1626" w:rsidRDefault="00032E48" w:rsidP="007B3BBB">
      <w:pPr>
        <w:ind w:left="360" w:hanging="360"/>
        <w:rPr>
          <w:rFonts w:ascii="Times New Roman" w:hAnsi="Times New Roman" w:cs="Times New Roman"/>
        </w:rPr>
      </w:pPr>
      <w:r w:rsidRPr="007B3BBB">
        <w:rPr>
          <w:rFonts w:ascii="Times New Roman" w:hAnsi="Times New Roman" w:cs="Times New Roman"/>
          <w:b/>
          <w:bCs/>
        </w:rPr>
        <w:t xml:space="preserve">(everyone) </w:t>
      </w:r>
      <w:r w:rsidRPr="007B3BBB">
        <w:rPr>
          <w:rFonts w:ascii="Times New Roman" w:hAnsi="Times New Roman" w:cs="Times New Roman"/>
        </w:rPr>
        <w:t xml:space="preserve">P. </w:t>
      </w:r>
      <w:r w:rsidR="00FE1626" w:rsidRPr="007B3BBB">
        <w:rPr>
          <w:rFonts w:ascii="Times New Roman" w:hAnsi="Times New Roman" w:cs="Times New Roman"/>
        </w:rPr>
        <w:t>Hubbard</w:t>
      </w:r>
      <w:r w:rsidRPr="007B3BBB">
        <w:rPr>
          <w:rFonts w:ascii="Times New Roman" w:hAnsi="Times New Roman" w:cs="Times New Roman"/>
        </w:rPr>
        <w:t xml:space="preserve"> </w:t>
      </w:r>
      <w:r w:rsidR="00FE1626" w:rsidRPr="007B3BBB">
        <w:rPr>
          <w:rFonts w:ascii="Times New Roman" w:hAnsi="Times New Roman" w:cs="Times New Roman"/>
        </w:rPr>
        <w:t xml:space="preserve">(2005) </w:t>
      </w:r>
      <w:r w:rsidRPr="007B3BBB">
        <w:rPr>
          <w:rFonts w:ascii="Times New Roman" w:hAnsi="Times New Roman" w:cs="Times New Roman"/>
        </w:rPr>
        <w:t>“</w:t>
      </w:r>
      <w:r w:rsidR="00FE1626" w:rsidRPr="007B3BBB">
        <w:rPr>
          <w:rFonts w:ascii="Times New Roman" w:hAnsi="Times New Roman" w:cs="Times New Roman"/>
        </w:rPr>
        <w:t>Accom</w:t>
      </w:r>
      <w:r w:rsidRPr="007B3BBB">
        <w:rPr>
          <w:rFonts w:ascii="Times New Roman" w:hAnsi="Times New Roman" w:cs="Times New Roman"/>
        </w:rPr>
        <w:t>m</w:t>
      </w:r>
      <w:r w:rsidR="00FE1626" w:rsidRPr="007B3BBB">
        <w:rPr>
          <w:rFonts w:ascii="Times New Roman" w:hAnsi="Times New Roman" w:cs="Times New Roman"/>
        </w:rPr>
        <w:t>odating otherness: anti-asylum centre protest and the maintenance of white privilege</w:t>
      </w:r>
      <w:r w:rsidRPr="007B3BBB">
        <w:rPr>
          <w:rFonts w:ascii="Times New Roman" w:hAnsi="Times New Roman" w:cs="Times New Roman"/>
        </w:rPr>
        <w:t>”</w:t>
      </w:r>
      <w:r w:rsidR="00FE1626" w:rsidRPr="007B3BBB">
        <w:rPr>
          <w:rFonts w:ascii="Times New Roman" w:hAnsi="Times New Roman" w:cs="Times New Roman"/>
        </w:rPr>
        <w:t xml:space="preserve">, </w:t>
      </w:r>
      <w:r w:rsidR="00FE1626" w:rsidRPr="007B3BBB">
        <w:rPr>
          <w:rFonts w:ascii="Times New Roman" w:hAnsi="Times New Roman" w:cs="Times New Roman"/>
          <w:i/>
          <w:iCs/>
        </w:rPr>
        <w:t>Transactions of the Institute of British Geographers</w:t>
      </w:r>
      <w:r w:rsidRPr="007B3BBB">
        <w:rPr>
          <w:rFonts w:ascii="Times New Roman" w:hAnsi="Times New Roman" w:cs="Times New Roman"/>
        </w:rPr>
        <w:t xml:space="preserve">, </w:t>
      </w:r>
      <w:r w:rsidR="00FE1626" w:rsidRPr="007B3BBB">
        <w:rPr>
          <w:rFonts w:ascii="Times New Roman" w:hAnsi="Times New Roman" w:cs="Times New Roman"/>
        </w:rPr>
        <w:t>30</w:t>
      </w:r>
      <w:r w:rsidRPr="007B3BBB">
        <w:rPr>
          <w:rFonts w:ascii="Times New Roman" w:hAnsi="Times New Roman" w:cs="Times New Roman"/>
        </w:rPr>
        <w:t>(</w:t>
      </w:r>
      <w:r w:rsidR="00FE1626" w:rsidRPr="007B3BBB">
        <w:rPr>
          <w:rFonts w:ascii="Times New Roman" w:hAnsi="Times New Roman" w:cs="Times New Roman"/>
        </w:rPr>
        <w:t>1</w:t>
      </w:r>
      <w:r w:rsidRPr="007B3BBB">
        <w:rPr>
          <w:rFonts w:ascii="Times New Roman" w:hAnsi="Times New Roman" w:cs="Times New Roman"/>
        </w:rPr>
        <w:t>)</w:t>
      </w:r>
      <w:r w:rsidR="00FE1626" w:rsidRPr="007B3BBB">
        <w:rPr>
          <w:rFonts w:ascii="Times New Roman" w:hAnsi="Times New Roman" w:cs="Times New Roman"/>
        </w:rPr>
        <w:t xml:space="preserve">: 52–65. </w:t>
      </w:r>
    </w:p>
    <w:p w14:paraId="199D115E" w14:textId="77777777" w:rsidR="00545D60" w:rsidRPr="007B3BBB" w:rsidRDefault="00545D60" w:rsidP="007B3BBB">
      <w:pPr>
        <w:ind w:left="360" w:hanging="360"/>
        <w:rPr>
          <w:rFonts w:ascii="Times New Roman" w:eastAsia="Times New Roman" w:hAnsi="Times New Roman" w:cs="Times New Roman"/>
        </w:rPr>
      </w:pPr>
    </w:p>
    <w:p w14:paraId="361998F1" w14:textId="7D1A591B" w:rsidR="00032E48" w:rsidRDefault="00032E48" w:rsidP="00032E48">
      <w:pPr>
        <w:ind w:left="360" w:hanging="360"/>
        <w:jc w:val="both"/>
        <w:rPr>
          <w:rFonts w:ascii="Times New Roman" w:hAnsi="Times New Roman" w:cs="Times New Roman"/>
        </w:rPr>
      </w:pPr>
      <w:r w:rsidRPr="00E11E69">
        <w:rPr>
          <w:rFonts w:ascii="Times New Roman" w:hAnsi="Times New Roman" w:cs="Times New Roman"/>
          <w:b/>
          <w:bCs/>
        </w:rPr>
        <w:t>(</w:t>
      </w:r>
      <w:proofErr w:type="gramStart"/>
      <w:r>
        <w:rPr>
          <w:rFonts w:ascii="Times New Roman" w:hAnsi="Times New Roman" w:cs="Times New Roman"/>
          <w:b/>
          <w:bCs/>
        </w:rPr>
        <w:t>grads</w:t>
      </w:r>
      <w:proofErr w:type="gramEnd"/>
      <w:r>
        <w:rPr>
          <w:rFonts w:ascii="Times New Roman" w:hAnsi="Times New Roman" w:cs="Times New Roman"/>
          <w:b/>
          <w:bCs/>
        </w:rPr>
        <w:t xml:space="preserve"> only</w:t>
      </w:r>
      <w:r w:rsidRPr="00E11E69">
        <w:rPr>
          <w:rFonts w:ascii="Times New Roman" w:hAnsi="Times New Roman" w:cs="Times New Roman"/>
          <w:b/>
          <w:bCs/>
        </w:rPr>
        <w:t>)</w:t>
      </w:r>
      <w:r>
        <w:rPr>
          <w:rFonts w:ascii="Times New Roman" w:hAnsi="Times New Roman" w:cs="Times New Roman"/>
          <w:b/>
          <w:bCs/>
        </w:rPr>
        <w:t xml:space="preserve"> </w:t>
      </w:r>
      <w:r w:rsidRPr="00200591">
        <w:rPr>
          <w:rFonts w:ascii="Times New Roman" w:hAnsi="Times New Roman" w:cs="Times New Roman"/>
        </w:rPr>
        <w:t>N.</w:t>
      </w:r>
      <w:r>
        <w:rPr>
          <w:rFonts w:ascii="Times New Roman" w:hAnsi="Times New Roman" w:cs="Times New Roman"/>
          <w:b/>
          <w:bCs/>
        </w:rPr>
        <w:t xml:space="preserve"> </w:t>
      </w:r>
      <w:r>
        <w:rPr>
          <w:rFonts w:ascii="Times New Roman" w:hAnsi="Times New Roman" w:cs="Times New Roman"/>
        </w:rPr>
        <w:t xml:space="preserve">Hiemstra (2019) Chapter 6 in </w:t>
      </w:r>
      <w:r w:rsidRPr="009B2781">
        <w:rPr>
          <w:rFonts w:ascii="Times New Roman" w:hAnsi="Times New Roman" w:cs="Times New Roman"/>
          <w:i/>
          <w:iCs/>
        </w:rPr>
        <w:t>Detain and Deport: The Chaotic U.S. Immigration Enforcement Regime</w:t>
      </w:r>
      <w:r>
        <w:rPr>
          <w:rFonts w:ascii="Times New Roman" w:hAnsi="Times New Roman" w:cs="Times New Roman"/>
        </w:rPr>
        <w:t xml:space="preserve">. Athens: University of Georgia Press, pp. 102-117. </w:t>
      </w:r>
    </w:p>
    <w:p w14:paraId="6A97F58C" w14:textId="77777777" w:rsidR="00A85E26" w:rsidRDefault="00A85E26" w:rsidP="00EE6DE6">
      <w:pPr>
        <w:jc w:val="both"/>
        <w:rPr>
          <w:rFonts w:ascii="Times New Roman" w:hAnsi="Times New Roman" w:cs="Times New Roman"/>
          <w:b/>
          <w:bCs/>
        </w:rPr>
      </w:pPr>
    </w:p>
    <w:p w14:paraId="1CBF6E1A" w14:textId="6C305A94" w:rsidR="00EE6DE6" w:rsidRDefault="00EE6DE6" w:rsidP="00EE6DE6">
      <w:pPr>
        <w:jc w:val="both"/>
        <w:rPr>
          <w:rFonts w:ascii="Times New Roman" w:hAnsi="Times New Roman" w:cs="Times New Roman"/>
        </w:rPr>
      </w:pPr>
      <w:r w:rsidRPr="00EE6DE6">
        <w:rPr>
          <w:rFonts w:ascii="Times New Roman" w:hAnsi="Times New Roman" w:cs="Times New Roman"/>
          <w:b/>
          <w:bCs/>
        </w:rPr>
        <w:t>W1</w:t>
      </w:r>
      <w:r w:rsidR="00BD4F5A">
        <w:rPr>
          <w:rFonts w:ascii="Times New Roman" w:hAnsi="Times New Roman" w:cs="Times New Roman"/>
          <w:b/>
          <w:bCs/>
        </w:rPr>
        <w:t>3</w:t>
      </w:r>
      <w:r w:rsidR="00A85E26" w:rsidRPr="00A85E26">
        <w:rPr>
          <w:rFonts w:ascii="Times New Roman" w:hAnsi="Times New Roman" w:cs="Times New Roman"/>
        </w:rPr>
        <w:t xml:space="preserve"> </w:t>
      </w:r>
      <w:r w:rsidR="00A321D9" w:rsidRPr="00ED469A">
        <w:rPr>
          <w:rFonts w:ascii="Times New Roman" w:hAnsi="Times New Roman" w:cs="Times New Roman"/>
          <w:b/>
          <w:bCs/>
        </w:rPr>
        <w:t>(Dec. 2</w:t>
      </w:r>
      <w:r w:rsidR="00A321D9">
        <w:rPr>
          <w:rFonts w:ascii="Times New Roman" w:hAnsi="Times New Roman" w:cs="Times New Roman"/>
          <w:b/>
          <w:bCs/>
        </w:rPr>
        <w:t>0</w:t>
      </w:r>
      <w:r w:rsidR="00A321D9" w:rsidRPr="00ED469A">
        <w:rPr>
          <w:rFonts w:ascii="Times New Roman" w:hAnsi="Times New Roman" w:cs="Times New Roman"/>
          <w:b/>
          <w:bCs/>
        </w:rPr>
        <w:t>-2</w:t>
      </w:r>
      <w:r w:rsidR="00A321D9">
        <w:rPr>
          <w:rFonts w:ascii="Times New Roman" w:hAnsi="Times New Roman" w:cs="Times New Roman"/>
          <w:b/>
          <w:bCs/>
        </w:rPr>
        <w:t>3</w:t>
      </w:r>
      <w:r w:rsidR="00A321D9" w:rsidRPr="00ED469A">
        <w:rPr>
          <w:rFonts w:ascii="Times New Roman" w:hAnsi="Times New Roman" w:cs="Times New Roman"/>
          <w:b/>
          <w:bCs/>
        </w:rPr>
        <w:t>)</w:t>
      </w:r>
      <w:r w:rsidR="00173629">
        <w:rPr>
          <w:rFonts w:ascii="Times New Roman" w:hAnsi="Times New Roman" w:cs="Times New Roman"/>
          <w:b/>
          <w:bCs/>
        </w:rPr>
        <w:t xml:space="preserve">: </w:t>
      </w:r>
      <w:r w:rsidR="00173629">
        <w:rPr>
          <w:rFonts w:ascii="Times New Roman" w:hAnsi="Times New Roman" w:cs="Times New Roman"/>
        </w:rPr>
        <w:t>Localization</w:t>
      </w:r>
      <w:r w:rsidR="007A36AB">
        <w:rPr>
          <w:rFonts w:ascii="Times New Roman" w:hAnsi="Times New Roman" w:cs="Times New Roman"/>
        </w:rPr>
        <w:t xml:space="preserve"> of control and contestation</w:t>
      </w:r>
    </w:p>
    <w:p w14:paraId="73496EB5" w14:textId="63291D72" w:rsidR="00173629" w:rsidRDefault="00173629" w:rsidP="00EE6DE6">
      <w:pPr>
        <w:jc w:val="both"/>
        <w:rPr>
          <w:rFonts w:ascii="Times New Roman" w:hAnsi="Times New Roman" w:cs="Times New Roman"/>
        </w:rPr>
      </w:pPr>
    </w:p>
    <w:p w14:paraId="5DE3902C" w14:textId="78930476" w:rsidR="00173629" w:rsidRDefault="00617EF0" w:rsidP="00617EF0">
      <w:pPr>
        <w:ind w:left="360" w:hanging="360"/>
        <w:jc w:val="both"/>
        <w:rPr>
          <w:rFonts w:ascii="Times New Roman" w:hAnsi="Times New Roman" w:cs="Times New Roman"/>
        </w:rPr>
      </w:pPr>
      <w:r w:rsidRPr="009B2781">
        <w:rPr>
          <w:rFonts w:ascii="Times New Roman" w:hAnsi="Times New Roman" w:cs="Times New Roman"/>
          <w:b/>
          <w:bCs/>
        </w:rPr>
        <w:t>(everyone)</w:t>
      </w:r>
      <w:r>
        <w:rPr>
          <w:rFonts w:ascii="Times New Roman" w:hAnsi="Times New Roman" w:cs="Times New Roman"/>
          <w:b/>
          <w:bCs/>
        </w:rPr>
        <w:t xml:space="preserve"> </w:t>
      </w:r>
      <w:r w:rsidR="00173629" w:rsidRPr="00173629">
        <w:rPr>
          <w:rFonts w:ascii="Times New Roman" w:hAnsi="Times New Roman" w:cs="Times New Roman"/>
        </w:rPr>
        <w:t>K</w:t>
      </w:r>
      <w:r w:rsidR="00173629">
        <w:rPr>
          <w:rFonts w:ascii="Times New Roman" w:hAnsi="Times New Roman" w:cs="Times New Roman"/>
        </w:rPr>
        <w:t xml:space="preserve">. </w:t>
      </w:r>
      <w:r w:rsidR="00173629" w:rsidRPr="00173629">
        <w:rPr>
          <w:rFonts w:ascii="Times New Roman" w:hAnsi="Times New Roman" w:cs="Times New Roman"/>
        </w:rPr>
        <w:t xml:space="preserve">E. Walker &amp; </w:t>
      </w:r>
      <w:r w:rsidR="00173629">
        <w:rPr>
          <w:rFonts w:ascii="Times New Roman" w:hAnsi="Times New Roman" w:cs="Times New Roman"/>
        </w:rPr>
        <w:t>H.</w:t>
      </w:r>
      <w:r w:rsidR="00173629" w:rsidRPr="00173629">
        <w:rPr>
          <w:rFonts w:ascii="Times New Roman" w:hAnsi="Times New Roman" w:cs="Times New Roman"/>
        </w:rPr>
        <w:t xml:space="preserve"> Leitner (2011) </w:t>
      </w:r>
      <w:r>
        <w:rPr>
          <w:rFonts w:ascii="Times New Roman" w:hAnsi="Times New Roman" w:cs="Times New Roman"/>
        </w:rPr>
        <w:t>“</w:t>
      </w:r>
      <w:r w:rsidR="00173629" w:rsidRPr="00173629">
        <w:rPr>
          <w:rFonts w:ascii="Times New Roman" w:hAnsi="Times New Roman" w:cs="Times New Roman"/>
        </w:rPr>
        <w:t>The Variegated Landscape of Local Immigration Policies in the United States</w:t>
      </w:r>
      <w:r>
        <w:rPr>
          <w:rFonts w:ascii="Times New Roman" w:hAnsi="Times New Roman" w:cs="Times New Roman"/>
        </w:rPr>
        <w:t>”</w:t>
      </w:r>
      <w:r w:rsidR="00173629" w:rsidRPr="00173629">
        <w:rPr>
          <w:rFonts w:ascii="Times New Roman" w:hAnsi="Times New Roman" w:cs="Times New Roman"/>
        </w:rPr>
        <w:t xml:space="preserve">, </w:t>
      </w:r>
      <w:r w:rsidR="00173629" w:rsidRPr="00617EF0">
        <w:rPr>
          <w:rFonts w:ascii="Times New Roman" w:hAnsi="Times New Roman" w:cs="Times New Roman"/>
          <w:i/>
          <w:iCs/>
        </w:rPr>
        <w:t>Urban Geography</w:t>
      </w:r>
      <w:r w:rsidR="00173629" w:rsidRPr="00173629">
        <w:rPr>
          <w:rFonts w:ascii="Times New Roman" w:hAnsi="Times New Roman" w:cs="Times New Roman"/>
        </w:rPr>
        <w:t>, 32</w:t>
      </w:r>
      <w:r>
        <w:rPr>
          <w:rFonts w:ascii="Times New Roman" w:hAnsi="Times New Roman" w:cs="Times New Roman"/>
        </w:rPr>
        <w:t>(</w:t>
      </w:r>
      <w:r w:rsidR="00173629" w:rsidRPr="00173629">
        <w:rPr>
          <w:rFonts w:ascii="Times New Roman" w:hAnsi="Times New Roman" w:cs="Times New Roman"/>
        </w:rPr>
        <w:t>2</w:t>
      </w:r>
      <w:r>
        <w:rPr>
          <w:rFonts w:ascii="Times New Roman" w:hAnsi="Times New Roman" w:cs="Times New Roman"/>
        </w:rPr>
        <w:t>):</w:t>
      </w:r>
      <w:r w:rsidR="00173629" w:rsidRPr="00173629">
        <w:rPr>
          <w:rFonts w:ascii="Times New Roman" w:hAnsi="Times New Roman" w:cs="Times New Roman"/>
        </w:rPr>
        <w:t xml:space="preserve"> 156-178</w:t>
      </w:r>
      <w:r>
        <w:rPr>
          <w:rFonts w:ascii="Times New Roman" w:hAnsi="Times New Roman" w:cs="Times New Roman"/>
        </w:rPr>
        <w:t>.</w:t>
      </w:r>
    </w:p>
    <w:p w14:paraId="01B5D703" w14:textId="077A4418" w:rsidR="00173629" w:rsidRPr="00173629" w:rsidRDefault="00617EF0" w:rsidP="00173629">
      <w:pPr>
        <w:ind w:left="360" w:hanging="360"/>
        <w:jc w:val="both"/>
        <w:rPr>
          <w:rFonts w:ascii="Times New Roman" w:hAnsi="Times New Roman" w:cs="Times New Roman"/>
        </w:rPr>
      </w:pPr>
      <w:r w:rsidRPr="009B2781">
        <w:rPr>
          <w:rFonts w:ascii="Times New Roman" w:hAnsi="Times New Roman" w:cs="Times New Roman"/>
          <w:b/>
          <w:bCs/>
        </w:rPr>
        <w:lastRenderedPageBreak/>
        <w:t>(everyone)</w:t>
      </w:r>
      <w:r>
        <w:rPr>
          <w:rFonts w:ascii="Times New Roman" w:hAnsi="Times New Roman" w:cs="Times New Roman"/>
          <w:b/>
          <w:bCs/>
        </w:rPr>
        <w:t xml:space="preserve"> </w:t>
      </w:r>
      <w:r w:rsidR="00173629" w:rsidRPr="00173629">
        <w:rPr>
          <w:rFonts w:ascii="Times New Roman" w:hAnsi="Times New Roman" w:cs="Times New Roman"/>
        </w:rPr>
        <w:t>J</w:t>
      </w:r>
      <w:r w:rsidR="00173629">
        <w:rPr>
          <w:rFonts w:ascii="Times New Roman" w:hAnsi="Times New Roman" w:cs="Times New Roman"/>
        </w:rPr>
        <w:t>.</w:t>
      </w:r>
      <w:r w:rsidR="00173629" w:rsidRPr="00173629">
        <w:rPr>
          <w:rFonts w:ascii="Times New Roman" w:hAnsi="Times New Roman" w:cs="Times New Roman"/>
        </w:rPr>
        <w:t xml:space="preserve"> Ridgley (2008) </w:t>
      </w:r>
      <w:r w:rsidR="00173629">
        <w:rPr>
          <w:rFonts w:ascii="Times New Roman" w:hAnsi="Times New Roman" w:cs="Times New Roman"/>
        </w:rPr>
        <w:t>“</w:t>
      </w:r>
      <w:r w:rsidR="00173629" w:rsidRPr="00173629">
        <w:rPr>
          <w:rFonts w:ascii="Times New Roman" w:hAnsi="Times New Roman" w:cs="Times New Roman"/>
        </w:rPr>
        <w:t>Cities of Refuge: Immigration Enforcement, Police, and the Insurgent Genealogies of Citizenship in U.S. Sanctuary Cities</w:t>
      </w:r>
      <w:r w:rsidR="00173629">
        <w:rPr>
          <w:rFonts w:ascii="Times New Roman" w:hAnsi="Times New Roman" w:cs="Times New Roman"/>
        </w:rPr>
        <w:t>”</w:t>
      </w:r>
      <w:r w:rsidR="00173629" w:rsidRPr="00173629">
        <w:rPr>
          <w:rFonts w:ascii="Times New Roman" w:hAnsi="Times New Roman" w:cs="Times New Roman"/>
        </w:rPr>
        <w:t xml:space="preserve">, </w:t>
      </w:r>
      <w:r w:rsidR="00173629" w:rsidRPr="00173629">
        <w:rPr>
          <w:rFonts w:ascii="Times New Roman" w:hAnsi="Times New Roman" w:cs="Times New Roman"/>
          <w:i/>
          <w:iCs/>
        </w:rPr>
        <w:t>Urban Geography</w:t>
      </w:r>
      <w:r w:rsidR="00173629" w:rsidRPr="00173629">
        <w:rPr>
          <w:rFonts w:ascii="Times New Roman" w:hAnsi="Times New Roman" w:cs="Times New Roman"/>
        </w:rPr>
        <w:t>, 29</w:t>
      </w:r>
      <w:r w:rsidR="00173629">
        <w:rPr>
          <w:rFonts w:ascii="Times New Roman" w:hAnsi="Times New Roman" w:cs="Times New Roman"/>
        </w:rPr>
        <w:t>(</w:t>
      </w:r>
      <w:r w:rsidR="00173629" w:rsidRPr="00173629">
        <w:rPr>
          <w:rFonts w:ascii="Times New Roman" w:hAnsi="Times New Roman" w:cs="Times New Roman"/>
        </w:rPr>
        <w:t>1</w:t>
      </w:r>
      <w:r w:rsidR="00173629">
        <w:rPr>
          <w:rFonts w:ascii="Times New Roman" w:hAnsi="Times New Roman" w:cs="Times New Roman"/>
        </w:rPr>
        <w:t>):</w:t>
      </w:r>
      <w:r w:rsidR="00173629" w:rsidRPr="00173629">
        <w:rPr>
          <w:rFonts w:ascii="Times New Roman" w:hAnsi="Times New Roman" w:cs="Times New Roman"/>
        </w:rPr>
        <w:t xml:space="preserve"> 53-77</w:t>
      </w:r>
      <w:r w:rsidR="00173629">
        <w:rPr>
          <w:rFonts w:ascii="Times New Roman" w:hAnsi="Times New Roman" w:cs="Times New Roman"/>
        </w:rPr>
        <w:t>.</w:t>
      </w:r>
    </w:p>
    <w:p w14:paraId="354DCB17" w14:textId="77777777" w:rsidR="00173629" w:rsidRDefault="00173629" w:rsidP="00EE6DE6">
      <w:pPr>
        <w:jc w:val="both"/>
        <w:rPr>
          <w:rFonts w:ascii="Times New Roman" w:hAnsi="Times New Roman" w:cs="Times New Roman"/>
          <w:b/>
          <w:bCs/>
        </w:rPr>
      </w:pPr>
    </w:p>
    <w:p w14:paraId="4187DA35" w14:textId="523ACDD4" w:rsidR="002F7947" w:rsidRDefault="002F7947" w:rsidP="002F7947">
      <w:pPr>
        <w:ind w:left="360" w:hanging="360"/>
        <w:jc w:val="both"/>
        <w:rPr>
          <w:rFonts w:ascii="Times New Roman" w:hAnsi="Times New Roman" w:cs="Times New Roman"/>
        </w:rPr>
      </w:pPr>
      <w:r w:rsidRPr="00E11E69">
        <w:rPr>
          <w:rFonts w:ascii="Times New Roman" w:hAnsi="Times New Roman" w:cs="Times New Roman"/>
          <w:b/>
          <w:bCs/>
        </w:rPr>
        <w:t>(</w:t>
      </w:r>
      <w:proofErr w:type="gramStart"/>
      <w:r>
        <w:rPr>
          <w:rFonts w:ascii="Times New Roman" w:hAnsi="Times New Roman" w:cs="Times New Roman"/>
          <w:b/>
          <w:bCs/>
        </w:rPr>
        <w:t>grads</w:t>
      </w:r>
      <w:proofErr w:type="gramEnd"/>
      <w:r>
        <w:rPr>
          <w:rFonts w:ascii="Times New Roman" w:hAnsi="Times New Roman" w:cs="Times New Roman"/>
          <w:b/>
          <w:bCs/>
        </w:rPr>
        <w:t xml:space="preserve"> only</w:t>
      </w:r>
      <w:r w:rsidRPr="00E11E69">
        <w:rPr>
          <w:rFonts w:ascii="Times New Roman" w:hAnsi="Times New Roman" w:cs="Times New Roman"/>
          <w:b/>
          <w:bCs/>
        </w:rPr>
        <w:t>)</w:t>
      </w:r>
      <w:r>
        <w:rPr>
          <w:rFonts w:ascii="Times New Roman" w:hAnsi="Times New Roman" w:cs="Times New Roman"/>
          <w:b/>
          <w:bCs/>
        </w:rPr>
        <w:t xml:space="preserve"> </w:t>
      </w:r>
      <w:r w:rsidRPr="00200591">
        <w:rPr>
          <w:rFonts w:ascii="Times New Roman" w:hAnsi="Times New Roman" w:cs="Times New Roman"/>
        </w:rPr>
        <w:t>N.</w:t>
      </w:r>
      <w:r>
        <w:rPr>
          <w:rFonts w:ascii="Times New Roman" w:hAnsi="Times New Roman" w:cs="Times New Roman"/>
          <w:b/>
          <w:bCs/>
        </w:rPr>
        <w:t xml:space="preserve"> </w:t>
      </w:r>
      <w:r>
        <w:rPr>
          <w:rFonts w:ascii="Times New Roman" w:hAnsi="Times New Roman" w:cs="Times New Roman"/>
        </w:rPr>
        <w:t xml:space="preserve">Hiemstra (2019) Chapter 7 in </w:t>
      </w:r>
      <w:r w:rsidRPr="009B2781">
        <w:rPr>
          <w:rFonts w:ascii="Times New Roman" w:hAnsi="Times New Roman" w:cs="Times New Roman"/>
          <w:i/>
          <w:iCs/>
        </w:rPr>
        <w:t>Detain and Deport: The Chaotic U.S. Immigration Enforcement Regime</w:t>
      </w:r>
      <w:r>
        <w:rPr>
          <w:rFonts w:ascii="Times New Roman" w:hAnsi="Times New Roman" w:cs="Times New Roman"/>
        </w:rPr>
        <w:t xml:space="preserve">. Athens: University of Georgia Press, pp. 118-133. </w:t>
      </w:r>
    </w:p>
    <w:p w14:paraId="64322461" w14:textId="77777777" w:rsidR="00A85E26" w:rsidRDefault="00A85E26" w:rsidP="00EE6DE6">
      <w:pPr>
        <w:jc w:val="both"/>
        <w:rPr>
          <w:rFonts w:ascii="Times New Roman" w:hAnsi="Times New Roman" w:cs="Times New Roman"/>
        </w:rPr>
      </w:pPr>
    </w:p>
    <w:p w14:paraId="10900442" w14:textId="0D2FE185" w:rsidR="00EE6DE6" w:rsidRPr="00EE6DE6" w:rsidRDefault="00EE6DE6" w:rsidP="00EE6DE6">
      <w:pPr>
        <w:jc w:val="both"/>
        <w:rPr>
          <w:rFonts w:ascii="Times New Roman" w:hAnsi="Times New Roman" w:cs="Times New Roman"/>
          <w:b/>
          <w:bCs/>
        </w:rPr>
      </w:pPr>
      <w:r w:rsidRPr="00EE6DE6">
        <w:rPr>
          <w:rFonts w:ascii="Times New Roman" w:hAnsi="Times New Roman" w:cs="Times New Roman"/>
          <w:b/>
          <w:bCs/>
        </w:rPr>
        <w:t>W14</w:t>
      </w:r>
      <w:r w:rsidR="00A321D9">
        <w:rPr>
          <w:rFonts w:ascii="Times New Roman" w:hAnsi="Times New Roman" w:cs="Times New Roman"/>
          <w:b/>
          <w:bCs/>
        </w:rPr>
        <w:t xml:space="preserve"> </w:t>
      </w:r>
      <w:r w:rsidR="00A321D9" w:rsidRPr="00ED469A">
        <w:rPr>
          <w:rFonts w:ascii="Times New Roman" w:hAnsi="Times New Roman" w:cs="Times New Roman"/>
          <w:b/>
          <w:bCs/>
        </w:rPr>
        <w:t>(</w:t>
      </w:r>
      <w:r w:rsidR="00A321D9">
        <w:rPr>
          <w:rFonts w:ascii="Times New Roman" w:hAnsi="Times New Roman" w:cs="Times New Roman"/>
          <w:b/>
          <w:bCs/>
        </w:rPr>
        <w:t>Dec</w:t>
      </w:r>
      <w:r w:rsidR="00A321D9" w:rsidRPr="00ED469A">
        <w:rPr>
          <w:rFonts w:ascii="Times New Roman" w:hAnsi="Times New Roman" w:cs="Times New Roman"/>
          <w:b/>
          <w:bCs/>
        </w:rPr>
        <w:t xml:space="preserve">. </w:t>
      </w:r>
      <w:r w:rsidR="00A321D9">
        <w:rPr>
          <w:rFonts w:ascii="Times New Roman" w:hAnsi="Times New Roman" w:cs="Times New Roman"/>
          <w:b/>
          <w:bCs/>
        </w:rPr>
        <w:t>27</w:t>
      </w:r>
      <w:r w:rsidR="00A321D9" w:rsidRPr="00ED469A">
        <w:rPr>
          <w:rFonts w:ascii="Times New Roman" w:hAnsi="Times New Roman" w:cs="Times New Roman"/>
          <w:b/>
          <w:bCs/>
        </w:rPr>
        <w:t>-</w:t>
      </w:r>
      <w:r w:rsidR="00A321D9">
        <w:rPr>
          <w:rFonts w:ascii="Times New Roman" w:hAnsi="Times New Roman" w:cs="Times New Roman"/>
          <w:b/>
          <w:bCs/>
        </w:rPr>
        <w:t>30</w:t>
      </w:r>
      <w:r w:rsidR="00A321D9" w:rsidRPr="00ED469A">
        <w:rPr>
          <w:rFonts w:ascii="Times New Roman" w:hAnsi="Times New Roman" w:cs="Times New Roman"/>
          <w:b/>
          <w:bCs/>
        </w:rPr>
        <w:t>):</w:t>
      </w:r>
      <w:r w:rsidR="00A321D9">
        <w:rPr>
          <w:rFonts w:ascii="Times New Roman" w:hAnsi="Times New Roman" w:cs="Times New Roman"/>
          <w:b/>
          <w:bCs/>
        </w:rPr>
        <w:t xml:space="preserve"> </w:t>
      </w:r>
      <w:r w:rsidR="00A321D9">
        <w:rPr>
          <w:rFonts w:ascii="Times New Roman" w:hAnsi="Times New Roman" w:cs="Times New Roman"/>
        </w:rPr>
        <w:t>Taking stock of the semester</w:t>
      </w:r>
    </w:p>
    <w:p w14:paraId="32CB7C06" w14:textId="41B9FE56" w:rsidR="00EE6DE6" w:rsidRDefault="00EE6DE6" w:rsidP="00EE6DE6">
      <w:pPr>
        <w:jc w:val="both"/>
        <w:rPr>
          <w:rFonts w:ascii="Times New Roman" w:hAnsi="Times New Roman" w:cs="Times New Roman"/>
          <w:b/>
          <w:bCs/>
        </w:rPr>
      </w:pPr>
    </w:p>
    <w:p w14:paraId="34731DE1" w14:textId="77777777" w:rsidR="007A36AB" w:rsidRPr="008E2208" w:rsidRDefault="007A36AB" w:rsidP="007A36AB">
      <w:pPr>
        <w:ind w:left="270" w:hanging="270"/>
        <w:rPr>
          <w:rFonts w:ascii="Times New Roman" w:hAnsi="Times New Roman" w:cs="Times New Roman"/>
          <w:b/>
          <w:bCs/>
        </w:rPr>
      </w:pPr>
      <w:r>
        <w:rPr>
          <w:rFonts w:ascii="Times New Roman" w:hAnsi="Times New Roman" w:cs="Times New Roman"/>
          <w:b/>
          <w:bCs/>
        </w:rPr>
        <w:t>3</w:t>
      </w:r>
      <w:r w:rsidRPr="0006699A">
        <w:rPr>
          <w:rFonts w:ascii="Times New Roman" w:hAnsi="Times New Roman" w:cs="Times New Roman"/>
          <w:b/>
          <w:bCs/>
          <w:vertAlign w:val="superscript"/>
        </w:rPr>
        <w:t>rd</w:t>
      </w:r>
      <w:r>
        <w:rPr>
          <w:rFonts w:ascii="Times New Roman" w:hAnsi="Times New Roman" w:cs="Times New Roman"/>
          <w:b/>
          <w:bCs/>
        </w:rPr>
        <w:t xml:space="preserve"> </w:t>
      </w:r>
      <w:r w:rsidRPr="008E2208">
        <w:rPr>
          <w:rFonts w:ascii="Times New Roman" w:hAnsi="Times New Roman" w:cs="Times New Roman"/>
          <w:b/>
          <w:bCs/>
        </w:rPr>
        <w:t xml:space="preserve">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w:t>
      </w:r>
      <w:r>
        <w:rPr>
          <w:rFonts w:ascii="Times New Roman" w:hAnsi="Times New Roman" w:cs="Times New Roman"/>
          <w:b/>
          <w:bCs/>
        </w:rPr>
        <w:t>Jan</w:t>
      </w:r>
      <w:r w:rsidRPr="008E2208">
        <w:rPr>
          <w:rFonts w:ascii="Times New Roman" w:hAnsi="Times New Roman" w:cs="Times New Roman"/>
          <w:b/>
          <w:bCs/>
        </w:rPr>
        <w:t xml:space="preserve">. </w:t>
      </w:r>
      <w:r>
        <w:rPr>
          <w:rFonts w:ascii="Times New Roman" w:hAnsi="Times New Roman" w:cs="Times New Roman"/>
          <w:b/>
          <w:bCs/>
        </w:rPr>
        <w:t>9</w:t>
      </w:r>
      <w:r w:rsidRPr="00EB0327">
        <w:rPr>
          <w:rFonts w:ascii="Times New Roman" w:hAnsi="Times New Roman" w:cs="Times New Roman"/>
          <w:b/>
          <w:bCs/>
          <w:vertAlign w:val="superscript"/>
        </w:rPr>
        <w:t>th</w:t>
      </w:r>
      <w:r>
        <w:rPr>
          <w:rFonts w:ascii="Times New Roman" w:hAnsi="Times New Roman" w:cs="Times New Roman"/>
          <w:b/>
          <w:bCs/>
        </w:rPr>
        <w:t>!</w:t>
      </w:r>
    </w:p>
    <w:p w14:paraId="175F0C9A" w14:textId="77777777" w:rsidR="007A36AB" w:rsidRPr="00EE6DE6" w:rsidRDefault="007A36AB" w:rsidP="00EE6DE6">
      <w:pPr>
        <w:jc w:val="both"/>
        <w:rPr>
          <w:rFonts w:ascii="Times New Roman" w:hAnsi="Times New Roman" w:cs="Times New Roman"/>
          <w:b/>
          <w:bCs/>
        </w:rPr>
      </w:pPr>
    </w:p>
    <w:sectPr w:rsidR="007A36AB" w:rsidRPr="00EE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E5088"/>
    <w:multiLevelType w:val="hybridMultilevel"/>
    <w:tmpl w:val="21F8AC74"/>
    <w:lvl w:ilvl="0" w:tplc="31DC29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07135"/>
    <w:multiLevelType w:val="hybridMultilevel"/>
    <w:tmpl w:val="5A840456"/>
    <w:lvl w:ilvl="0" w:tplc="E6F83A0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E6"/>
    <w:rsid w:val="00032E48"/>
    <w:rsid w:val="000A77E3"/>
    <w:rsid w:val="00173629"/>
    <w:rsid w:val="00200591"/>
    <w:rsid w:val="002F7947"/>
    <w:rsid w:val="004073D5"/>
    <w:rsid w:val="00450D87"/>
    <w:rsid w:val="00497A1C"/>
    <w:rsid w:val="00545D60"/>
    <w:rsid w:val="00617EF0"/>
    <w:rsid w:val="006238FA"/>
    <w:rsid w:val="0063549B"/>
    <w:rsid w:val="00646D35"/>
    <w:rsid w:val="00696CC1"/>
    <w:rsid w:val="006C5A9B"/>
    <w:rsid w:val="007A36AB"/>
    <w:rsid w:val="007B3BBB"/>
    <w:rsid w:val="007D0E2E"/>
    <w:rsid w:val="00825EAB"/>
    <w:rsid w:val="008D4A41"/>
    <w:rsid w:val="00965824"/>
    <w:rsid w:val="009879D4"/>
    <w:rsid w:val="009B2781"/>
    <w:rsid w:val="00A16C30"/>
    <w:rsid w:val="00A21C26"/>
    <w:rsid w:val="00A321D9"/>
    <w:rsid w:val="00A85E26"/>
    <w:rsid w:val="00BD4F5A"/>
    <w:rsid w:val="00BE1F66"/>
    <w:rsid w:val="00C62BA4"/>
    <w:rsid w:val="00E11E69"/>
    <w:rsid w:val="00EE6DE6"/>
    <w:rsid w:val="00F949D9"/>
    <w:rsid w:val="00FE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6607A"/>
  <w15:chartTrackingRefBased/>
  <w15:docId w15:val="{522CF054-9BE0-1D43-82B1-F58FC3A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E6"/>
    <w:pPr>
      <w:ind w:left="720"/>
      <w:contextualSpacing/>
    </w:pPr>
  </w:style>
  <w:style w:type="paragraph" w:styleId="NormalWeb">
    <w:name w:val="Normal (Web)"/>
    <w:basedOn w:val="Normal"/>
    <w:uiPriority w:val="99"/>
    <w:unhideWhenUsed/>
    <w:rsid w:val="00FE162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E1626"/>
    <w:rPr>
      <w:i/>
      <w:iCs/>
    </w:rPr>
  </w:style>
  <w:style w:type="character" w:styleId="Hyperlink">
    <w:name w:val="Hyperlink"/>
    <w:basedOn w:val="DefaultParagraphFont"/>
    <w:uiPriority w:val="99"/>
    <w:semiHidden/>
    <w:unhideWhenUsed/>
    <w:rsid w:val="00FE1626"/>
    <w:rPr>
      <w:color w:val="0000FF"/>
      <w:u w:val="single"/>
    </w:rPr>
  </w:style>
  <w:style w:type="table" w:styleId="TableGrid">
    <w:name w:val="Table Grid"/>
    <w:basedOn w:val="TableNormal"/>
    <w:uiPriority w:val="39"/>
    <w:rsid w:val="007D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4869">
      <w:bodyDiv w:val="1"/>
      <w:marLeft w:val="0"/>
      <w:marRight w:val="0"/>
      <w:marTop w:val="0"/>
      <w:marBottom w:val="0"/>
      <w:divBdr>
        <w:top w:val="none" w:sz="0" w:space="0" w:color="auto"/>
        <w:left w:val="none" w:sz="0" w:space="0" w:color="auto"/>
        <w:bottom w:val="none" w:sz="0" w:space="0" w:color="auto"/>
        <w:right w:val="none" w:sz="0" w:space="0" w:color="auto"/>
      </w:divBdr>
      <w:divsChild>
        <w:div w:id="1831094137">
          <w:marLeft w:val="0"/>
          <w:marRight w:val="0"/>
          <w:marTop w:val="0"/>
          <w:marBottom w:val="0"/>
          <w:divBdr>
            <w:top w:val="none" w:sz="0" w:space="0" w:color="auto"/>
            <w:left w:val="none" w:sz="0" w:space="0" w:color="auto"/>
            <w:bottom w:val="none" w:sz="0" w:space="0" w:color="auto"/>
            <w:right w:val="none" w:sz="0" w:space="0" w:color="auto"/>
          </w:divBdr>
          <w:divsChild>
            <w:div w:id="681711006">
              <w:marLeft w:val="0"/>
              <w:marRight w:val="0"/>
              <w:marTop w:val="0"/>
              <w:marBottom w:val="0"/>
              <w:divBdr>
                <w:top w:val="none" w:sz="0" w:space="0" w:color="auto"/>
                <w:left w:val="none" w:sz="0" w:space="0" w:color="auto"/>
                <w:bottom w:val="none" w:sz="0" w:space="0" w:color="auto"/>
                <w:right w:val="none" w:sz="0" w:space="0" w:color="auto"/>
              </w:divBdr>
              <w:divsChild>
                <w:div w:id="3313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546">
      <w:bodyDiv w:val="1"/>
      <w:marLeft w:val="0"/>
      <w:marRight w:val="0"/>
      <w:marTop w:val="0"/>
      <w:marBottom w:val="0"/>
      <w:divBdr>
        <w:top w:val="none" w:sz="0" w:space="0" w:color="auto"/>
        <w:left w:val="none" w:sz="0" w:space="0" w:color="auto"/>
        <w:bottom w:val="none" w:sz="0" w:space="0" w:color="auto"/>
        <w:right w:val="none" w:sz="0" w:space="0" w:color="auto"/>
      </w:divBdr>
      <w:divsChild>
        <w:div w:id="142082859">
          <w:marLeft w:val="0"/>
          <w:marRight w:val="0"/>
          <w:marTop w:val="0"/>
          <w:marBottom w:val="0"/>
          <w:divBdr>
            <w:top w:val="none" w:sz="0" w:space="0" w:color="auto"/>
            <w:left w:val="none" w:sz="0" w:space="0" w:color="auto"/>
            <w:bottom w:val="none" w:sz="0" w:space="0" w:color="auto"/>
            <w:right w:val="none" w:sz="0" w:space="0" w:color="auto"/>
          </w:divBdr>
          <w:divsChild>
            <w:div w:id="1326400684">
              <w:marLeft w:val="0"/>
              <w:marRight w:val="0"/>
              <w:marTop w:val="0"/>
              <w:marBottom w:val="0"/>
              <w:divBdr>
                <w:top w:val="none" w:sz="0" w:space="0" w:color="auto"/>
                <w:left w:val="none" w:sz="0" w:space="0" w:color="auto"/>
                <w:bottom w:val="none" w:sz="0" w:space="0" w:color="auto"/>
                <w:right w:val="none" w:sz="0" w:space="0" w:color="auto"/>
              </w:divBdr>
              <w:divsChild>
                <w:div w:id="19064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6023">
      <w:bodyDiv w:val="1"/>
      <w:marLeft w:val="0"/>
      <w:marRight w:val="0"/>
      <w:marTop w:val="0"/>
      <w:marBottom w:val="0"/>
      <w:divBdr>
        <w:top w:val="none" w:sz="0" w:space="0" w:color="auto"/>
        <w:left w:val="none" w:sz="0" w:space="0" w:color="auto"/>
        <w:bottom w:val="none" w:sz="0" w:space="0" w:color="auto"/>
        <w:right w:val="none" w:sz="0" w:space="0" w:color="auto"/>
      </w:divBdr>
    </w:div>
    <w:div w:id="563688913">
      <w:bodyDiv w:val="1"/>
      <w:marLeft w:val="0"/>
      <w:marRight w:val="0"/>
      <w:marTop w:val="0"/>
      <w:marBottom w:val="0"/>
      <w:divBdr>
        <w:top w:val="none" w:sz="0" w:space="0" w:color="auto"/>
        <w:left w:val="none" w:sz="0" w:space="0" w:color="auto"/>
        <w:bottom w:val="none" w:sz="0" w:space="0" w:color="auto"/>
        <w:right w:val="none" w:sz="0" w:space="0" w:color="auto"/>
      </w:divBdr>
      <w:divsChild>
        <w:div w:id="966592303">
          <w:marLeft w:val="0"/>
          <w:marRight w:val="0"/>
          <w:marTop w:val="0"/>
          <w:marBottom w:val="0"/>
          <w:divBdr>
            <w:top w:val="none" w:sz="0" w:space="0" w:color="auto"/>
            <w:left w:val="none" w:sz="0" w:space="0" w:color="auto"/>
            <w:bottom w:val="none" w:sz="0" w:space="0" w:color="auto"/>
            <w:right w:val="none" w:sz="0" w:space="0" w:color="auto"/>
          </w:divBdr>
          <w:divsChild>
            <w:div w:id="1089350921">
              <w:marLeft w:val="0"/>
              <w:marRight w:val="0"/>
              <w:marTop w:val="0"/>
              <w:marBottom w:val="0"/>
              <w:divBdr>
                <w:top w:val="none" w:sz="0" w:space="0" w:color="auto"/>
                <w:left w:val="none" w:sz="0" w:space="0" w:color="auto"/>
                <w:bottom w:val="none" w:sz="0" w:space="0" w:color="auto"/>
                <w:right w:val="none" w:sz="0" w:space="0" w:color="auto"/>
              </w:divBdr>
              <w:divsChild>
                <w:div w:id="4102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3562">
      <w:bodyDiv w:val="1"/>
      <w:marLeft w:val="0"/>
      <w:marRight w:val="0"/>
      <w:marTop w:val="0"/>
      <w:marBottom w:val="0"/>
      <w:divBdr>
        <w:top w:val="none" w:sz="0" w:space="0" w:color="auto"/>
        <w:left w:val="none" w:sz="0" w:space="0" w:color="auto"/>
        <w:bottom w:val="none" w:sz="0" w:space="0" w:color="auto"/>
        <w:right w:val="none" w:sz="0" w:space="0" w:color="auto"/>
      </w:divBdr>
    </w:div>
    <w:div w:id="701252407">
      <w:bodyDiv w:val="1"/>
      <w:marLeft w:val="0"/>
      <w:marRight w:val="0"/>
      <w:marTop w:val="0"/>
      <w:marBottom w:val="0"/>
      <w:divBdr>
        <w:top w:val="none" w:sz="0" w:space="0" w:color="auto"/>
        <w:left w:val="none" w:sz="0" w:space="0" w:color="auto"/>
        <w:bottom w:val="none" w:sz="0" w:space="0" w:color="auto"/>
        <w:right w:val="none" w:sz="0" w:space="0" w:color="auto"/>
      </w:divBdr>
      <w:divsChild>
        <w:div w:id="306135145">
          <w:marLeft w:val="0"/>
          <w:marRight w:val="0"/>
          <w:marTop w:val="0"/>
          <w:marBottom w:val="0"/>
          <w:divBdr>
            <w:top w:val="none" w:sz="0" w:space="0" w:color="auto"/>
            <w:left w:val="none" w:sz="0" w:space="0" w:color="auto"/>
            <w:bottom w:val="none" w:sz="0" w:space="0" w:color="auto"/>
            <w:right w:val="none" w:sz="0" w:space="0" w:color="auto"/>
          </w:divBdr>
          <w:divsChild>
            <w:div w:id="1409183005">
              <w:marLeft w:val="0"/>
              <w:marRight w:val="0"/>
              <w:marTop w:val="0"/>
              <w:marBottom w:val="0"/>
              <w:divBdr>
                <w:top w:val="none" w:sz="0" w:space="0" w:color="auto"/>
                <w:left w:val="none" w:sz="0" w:space="0" w:color="auto"/>
                <w:bottom w:val="none" w:sz="0" w:space="0" w:color="auto"/>
                <w:right w:val="none" w:sz="0" w:space="0" w:color="auto"/>
              </w:divBdr>
              <w:divsChild>
                <w:div w:id="9524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3270">
      <w:bodyDiv w:val="1"/>
      <w:marLeft w:val="0"/>
      <w:marRight w:val="0"/>
      <w:marTop w:val="0"/>
      <w:marBottom w:val="0"/>
      <w:divBdr>
        <w:top w:val="none" w:sz="0" w:space="0" w:color="auto"/>
        <w:left w:val="none" w:sz="0" w:space="0" w:color="auto"/>
        <w:bottom w:val="none" w:sz="0" w:space="0" w:color="auto"/>
        <w:right w:val="none" w:sz="0" w:space="0" w:color="auto"/>
      </w:divBdr>
    </w:div>
    <w:div w:id="1087578734">
      <w:bodyDiv w:val="1"/>
      <w:marLeft w:val="0"/>
      <w:marRight w:val="0"/>
      <w:marTop w:val="0"/>
      <w:marBottom w:val="0"/>
      <w:divBdr>
        <w:top w:val="none" w:sz="0" w:space="0" w:color="auto"/>
        <w:left w:val="none" w:sz="0" w:space="0" w:color="auto"/>
        <w:bottom w:val="none" w:sz="0" w:space="0" w:color="auto"/>
        <w:right w:val="none" w:sz="0" w:space="0" w:color="auto"/>
      </w:divBdr>
    </w:div>
    <w:div w:id="1121461065">
      <w:bodyDiv w:val="1"/>
      <w:marLeft w:val="0"/>
      <w:marRight w:val="0"/>
      <w:marTop w:val="0"/>
      <w:marBottom w:val="0"/>
      <w:divBdr>
        <w:top w:val="none" w:sz="0" w:space="0" w:color="auto"/>
        <w:left w:val="none" w:sz="0" w:space="0" w:color="auto"/>
        <w:bottom w:val="none" w:sz="0" w:space="0" w:color="auto"/>
        <w:right w:val="none" w:sz="0" w:space="0" w:color="auto"/>
      </w:divBdr>
      <w:divsChild>
        <w:div w:id="2057655851">
          <w:marLeft w:val="0"/>
          <w:marRight w:val="0"/>
          <w:marTop w:val="0"/>
          <w:marBottom w:val="0"/>
          <w:divBdr>
            <w:top w:val="none" w:sz="0" w:space="0" w:color="auto"/>
            <w:left w:val="none" w:sz="0" w:space="0" w:color="auto"/>
            <w:bottom w:val="none" w:sz="0" w:space="0" w:color="auto"/>
            <w:right w:val="none" w:sz="0" w:space="0" w:color="auto"/>
          </w:divBdr>
          <w:divsChild>
            <w:div w:id="1854880999">
              <w:marLeft w:val="0"/>
              <w:marRight w:val="0"/>
              <w:marTop w:val="0"/>
              <w:marBottom w:val="0"/>
              <w:divBdr>
                <w:top w:val="none" w:sz="0" w:space="0" w:color="auto"/>
                <w:left w:val="none" w:sz="0" w:space="0" w:color="auto"/>
                <w:bottom w:val="none" w:sz="0" w:space="0" w:color="auto"/>
                <w:right w:val="none" w:sz="0" w:space="0" w:color="auto"/>
              </w:divBdr>
              <w:divsChild>
                <w:div w:id="20878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409">
      <w:bodyDiv w:val="1"/>
      <w:marLeft w:val="0"/>
      <w:marRight w:val="0"/>
      <w:marTop w:val="0"/>
      <w:marBottom w:val="0"/>
      <w:divBdr>
        <w:top w:val="none" w:sz="0" w:space="0" w:color="auto"/>
        <w:left w:val="none" w:sz="0" w:space="0" w:color="auto"/>
        <w:bottom w:val="none" w:sz="0" w:space="0" w:color="auto"/>
        <w:right w:val="none" w:sz="0" w:space="0" w:color="auto"/>
      </w:divBdr>
    </w:div>
    <w:div w:id="1434862102">
      <w:bodyDiv w:val="1"/>
      <w:marLeft w:val="0"/>
      <w:marRight w:val="0"/>
      <w:marTop w:val="0"/>
      <w:marBottom w:val="0"/>
      <w:divBdr>
        <w:top w:val="none" w:sz="0" w:space="0" w:color="auto"/>
        <w:left w:val="none" w:sz="0" w:space="0" w:color="auto"/>
        <w:bottom w:val="none" w:sz="0" w:space="0" w:color="auto"/>
        <w:right w:val="none" w:sz="0" w:space="0" w:color="auto"/>
      </w:divBdr>
    </w:div>
    <w:div w:id="1744062110">
      <w:bodyDiv w:val="1"/>
      <w:marLeft w:val="0"/>
      <w:marRight w:val="0"/>
      <w:marTop w:val="0"/>
      <w:marBottom w:val="0"/>
      <w:divBdr>
        <w:top w:val="none" w:sz="0" w:space="0" w:color="auto"/>
        <w:left w:val="none" w:sz="0" w:space="0" w:color="auto"/>
        <w:bottom w:val="none" w:sz="0" w:space="0" w:color="auto"/>
        <w:right w:val="none" w:sz="0" w:space="0" w:color="auto"/>
      </w:divBdr>
    </w:div>
    <w:div w:id="1815103345">
      <w:bodyDiv w:val="1"/>
      <w:marLeft w:val="0"/>
      <w:marRight w:val="0"/>
      <w:marTop w:val="0"/>
      <w:marBottom w:val="0"/>
      <w:divBdr>
        <w:top w:val="none" w:sz="0" w:space="0" w:color="auto"/>
        <w:left w:val="none" w:sz="0" w:space="0" w:color="auto"/>
        <w:bottom w:val="none" w:sz="0" w:space="0" w:color="auto"/>
        <w:right w:val="none" w:sz="0" w:space="0" w:color="auto"/>
      </w:divBdr>
      <w:divsChild>
        <w:div w:id="375398759">
          <w:marLeft w:val="0"/>
          <w:marRight w:val="0"/>
          <w:marTop w:val="0"/>
          <w:marBottom w:val="0"/>
          <w:divBdr>
            <w:top w:val="none" w:sz="0" w:space="0" w:color="auto"/>
            <w:left w:val="none" w:sz="0" w:space="0" w:color="auto"/>
            <w:bottom w:val="none" w:sz="0" w:space="0" w:color="auto"/>
            <w:right w:val="none" w:sz="0" w:space="0" w:color="auto"/>
          </w:divBdr>
          <w:divsChild>
            <w:div w:id="366375464">
              <w:marLeft w:val="0"/>
              <w:marRight w:val="0"/>
              <w:marTop w:val="0"/>
              <w:marBottom w:val="0"/>
              <w:divBdr>
                <w:top w:val="none" w:sz="0" w:space="0" w:color="auto"/>
                <w:left w:val="none" w:sz="0" w:space="0" w:color="auto"/>
                <w:bottom w:val="none" w:sz="0" w:space="0" w:color="auto"/>
                <w:right w:val="none" w:sz="0" w:space="0" w:color="auto"/>
              </w:divBdr>
              <w:divsChild>
                <w:div w:id="17281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1208">
      <w:bodyDiv w:val="1"/>
      <w:marLeft w:val="0"/>
      <w:marRight w:val="0"/>
      <w:marTop w:val="0"/>
      <w:marBottom w:val="0"/>
      <w:divBdr>
        <w:top w:val="none" w:sz="0" w:space="0" w:color="auto"/>
        <w:left w:val="none" w:sz="0" w:space="0" w:color="auto"/>
        <w:bottom w:val="none" w:sz="0" w:space="0" w:color="auto"/>
        <w:right w:val="none" w:sz="0" w:space="0" w:color="auto"/>
      </w:divBdr>
    </w:div>
    <w:div w:id="1915164228">
      <w:bodyDiv w:val="1"/>
      <w:marLeft w:val="0"/>
      <w:marRight w:val="0"/>
      <w:marTop w:val="0"/>
      <w:marBottom w:val="0"/>
      <w:divBdr>
        <w:top w:val="none" w:sz="0" w:space="0" w:color="auto"/>
        <w:left w:val="none" w:sz="0" w:space="0" w:color="auto"/>
        <w:bottom w:val="none" w:sz="0" w:space="0" w:color="auto"/>
        <w:right w:val="none" w:sz="0" w:space="0" w:color="auto"/>
      </w:divBdr>
    </w:div>
    <w:div w:id="2117020042">
      <w:bodyDiv w:val="1"/>
      <w:marLeft w:val="0"/>
      <w:marRight w:val="0"/>
      <w:marTop w:val="0"/>
      <w:marBottom w:val="0"/>
      <w:divBdr>
        <w:top w:val="none" w:sz="0" w:space="0" w:color="auto"/>
        <w:left w:val="none" w:sz="0" w:space="0" w:color="auto"/>
        <w:bottom w:val="none" w:sz="0" w:space="0" w:color="auto"/>
        <w:right w:val="none" w:sz="0" w:space="0" w:color="auto"/>
      </w:divBdr>
    </w:div>
    <w:div w:id="21366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li.ikizoglu@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1467</Words>
  <Characters>7820</Characters>
  <Application>Microsoft Office Word</Application>
  <DocSecurity>0</DocSecurity>
  <Lines>116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10</cp:revision>
  <dcterms:created xsi:type="dcterms:W3CDTF">2021-09-21T16:10:00Z</dcterms:created>
  <dcterms:modified xsi:type="dcterms:W3CDTF">2021-09-24T06:25:00Z</dcterms:modified>
</cp:coreProperties>
</file>