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DEBA" w14:textId="4771E82C" w:rsidR="007B23D4" w:rsidRPr="00367B02" w:rsidRDefault="007B23D4" w:rsidP="007B23D4">
      <w:pPr>
        <w:jc w:val="center"/>
        <w:rPr>
          <w:rFonts w:ascii="Times New Roman" w:hAnsi="Times New Roman" w:cs="Times New Roman"/>
          <w:b/>
        </w:rPr>
      </w:pPr>
      <w:r>
        <w:rPr>
          <w:rFonts w:ascii="Times New Roman" w:hAnsi="Times New Roman" w:cs="Times New Roman"/>
          <w:b/>
        </w:rPr>
        <w:t>GEN343</w:t>
      </w:r>
      <w:r w:rsidRPr="00367B02">
        <w:rPr>
          <w:rFonts w:ascii="Times New Roman" w:hAnsi="Times New Roman" w:cs="Times New Roman"/>
          <w:b/>
        </w:rPr>
        <w:t xml:space="preserve">: </w:t>
      </w:r>
      <w:r>
        <w:rPr>
          <w:rFonts w:ascii="Times New Roman" w:hAnsi="Times New Roman" w:cs="Times New Roman"/>
          <w:b/>
        </w:rPr>
        <w:t>Transnational Intimacies, Transnational Families</w:t>
      </w:r>
    </w:p>
    <w:p w14:paraId="305A2FC2" w14:textId="4CFA5BBA" w:rsidR="007B23D4" w:rsidRPr="00367B02" w:rsidRDefault="007B23D4" w:rsidP="007B23D4">
      <w:pPr>
        <w:jc w:val="center"/>
        <w:rPr>
          <w:rFonts w:ascii="Times New Roman" w:hAnsi="Times New Roman" w:cs="Times New Roman"/>
          <w:b/>
        </w:rPr>
      </w:pPr>
      <w:r>
        <w:rPr>
          <w:rFonts w:ascii="Times New Roman" w:hAnsi="Times New Roman" w:cs="Times New Roman"/>
          <w:b/>
        </w:rPr>
        <w:t>Fall</w:t>
      </w:r>
      <w:r w:rsidRPr="00367B02">
        <w:rPr>
          <w:rFonts w:ascii="Times New Roman" w:hAnsi="Times New Roman" w:cs="Times New Roman"/>
          <w:b/>
        </w:rPr>
        <w:t xml:space="preserve"> 202</w:t>
      </w:r>
      <w:r w:rsidR="00D639F5">
        <w:rPr>
          <w:rFonts w:ascii="Times New Roman" w:hAnsi="Times New Roman" w:cs="Times New Roman"/>
          <w:b/>
        </w:rPr>
        <w:t>2</w:t>
      </w:r>
    </w:p>
    <w:p w14:paraId="0EE6E312" w14:textId="77777777" w:rsidR="007B23D4" w:rsidRPr="00367B02" w:rsidRDefault="007B23D4" w:rsidP="007B23D4">
      <w:pPr>
        <w:jc w:val="center"/>
        <w:rPr>
          <w:rFonts w:ascii="Times New Roman" w:hAnsi="Times New Roman" w:cs="Times New Roman"/>
          <w:bCs/>
        </w:rPr>
      </w:pPr>
    </w:p>
    <w:p w14:paraId="4AA1E8DA" w14:textId="2C21B80A" w:rsidR="007B23D4" w:rsidRPr="00367B02" w:rsidRDefault="007B23D4" w:rsidP="007B23D4">
      <w:pPr>
        <w:jc w:val="center"/>
        <w:rPr>
          <w:rFonts w:ascii="Times New Roman" w:hAnsi="Times New Roman" w:cs="Times New Roman"/>
          <w:bCs/>
        </w:rPr>
      </w:pPr>
      <w:r>
        <w:rPr>
          <w:rFonts w:ascii="Times New Roman" w:hAnsi="Times New Roman" w:cs="Times New Roman"/>
          <w:bCs/>
        </w:rPr>
        <w:t>Mon</w:t>
      </w:r>
      <w:r w:rsidRPr="00367B02">
        <w:rPr>
          <w:rFonts w:ascii="Times New Roman" w:hAnsi="Times New Roman" w:cs="Times New Roman"/>
          <w:bCs/>
        </w:rPr>
        <w:t>days 1</w:t>
      </w:r>
      <w:r w:rsidR="004059C2">
        <w:rPr>
          <w:rFonts w:ascii="Times New Roman" w:hAnsi="Times New Roman" w:cs="Times New Roman"/>
          <w:bCs/>
        </w:rPr>
        <w:t>2</w:t>
      </w:r>
      <w:r w:rsidRPr="00367B02">
        <w:rPr>
          <w:rFonts w:ascii="Times New Roman" w:hAnsi="Times New Roman" w:cs="Times New Roman"/>
          <w:bCs/>
        </w:rPr>
        <w:t>:40-1</w:t>
      </w:r>
      <w:r w:rsidR="004059C2">
        <w:rPr>
          <w:rFonts w:ascii="Times New Roman" w:hAnsi="Times New Roman" w:cs="Times New Roman"/>
          <w:bCs/>
        </w:rPr>
        <w:t>3</w:t>
      </w:r>
      <w:r w:rsidRPr="00367B02">
        <w:rPr>
          <w:rFonts w:ascii="Times New Roman" w:hAnsi="Times New Roman" w:cs="Times New Roman"/>
          <w:bCs/>
        </w:rPr>
        <w:t xml:space="preserve">:30 </w:t>
      </w:r>
      <w:r w:rsidR="004C29CA">
        <w:rPr>
          <w:rFonts w:ascii="Times New Roman" w:hAnsi="Times New Roman" w:cs="Times New Roman"/>
          <w:bCs/>
        </w:rPr>
        <w:t>at FASS 10</w:t>
      </w:r>
      <w:r w:rsidR="004059C2">
        <w:rPr>
          <w:rFonts w:ascii="Times New Roman" w:hAnsi="Times New Roman" w:cs="Times New Roman"/>
          <w:bCs/>
        </w:rPr>
        <w:t>9</w:t>
      </w:r>
      <w:r w:rsidR="004C29CA">
        <w:rPr>
          <w:rFonts w:ascii="Times New Roman" w:hAnsi="Times New Roman" w:cs="Times New Roman"/>
          <w:bCs/>
        </w:rPr>
        <w:t xml:space="preserve">9 </w:t>
      </w:r>
    </w:p>
    <w:p w14:paraId="406EDFB1" w14:textId="4929643D" w:rsidR="007B23D4" w:rsidRPr="00367B02" w:rsidRDefault="007B23D4" w:rsidP="007B23D4">
      <w:pPr>
        <w:jc w:val="center"/>
        <w:rPr>
          <w:rFonts w:ascii="Times New Roman" w:hAnsi="Times New Roman" w:cs="Times New Roman"/>
          <w:bCs/>
        </w:rPr>
      </w:pPr>
      <w:r>
        <w:rPr>
          <w:rFonts w:ascii="Times New Roman" w:hAnsi="Times New Roman" w:cs="Times New Roman"/>
          <w:bCs/>
        </w:rPr>
        <w:t>Thursdays</w:t>
      </w:r>
      <w:r w:rsidRPr="00367B02">
        <w:rPr>
          <w:rFonts w:ascii="Times New Roman" w:hAnsi="Times New Roman" w:cs="Times New Roman"/>
          <w:bCs/>
        </w:rPr>
        <w:t xml:space="preserve"> </w:t>
      </w:r>
      <w:r>
        <w:rPr>
          <w:rFonts w:ascii="Times New Roman" w:hAnsi="Times New Roman" w:cs="Times New Roman"/>
          <w:bCs/>
        </w:rPr>
        <w:t>1</w:t>
      </w:r>
      <w:r w:rsidR="004059C2">
        <w:rPr>
          <w:rFonts w:ascii="Times New Roman" w:hAnsi="Times New Roman" w:cs="Times New Roman"/>
          <w:bCs/>
        </w:rPr>
        <w:t>1</w:t>
      </w:r>
      <w:r w:rsidRPr="00367B02">
        <w:rPr>
          <w:rFonts w:ascii="Times New Roman" w:hAnsi="Times New Roman" w:cs="Times New Roman"/>
          <w:bCs/>
        </w:rPr>
        <w:t>:40-1</w:t>
      </w:r>
      <w:r w:rsidR="004059C2">
        <w:rPr>
          <w:rFonts w:ascii="Times New Roman" w:hAnsi="Times New Roman" w:cs="Times New Roman"/>
          <w:bCs/>
        </w:rPr>
        <w:t>3</w:t>
      </w:r>
      <w:r w:rsidRPr="00367B02">
        <w:rPr>
          <w:rFonts w:ascii="Times New Roman" w:hAnsi="Times New Roman" w:cs="Times New Roman"/>
          <w:bCs/>
        </w:rPr>
        <w:t xml:space="preserve">:30 </w:t>
      </w:r>
      <w:r w:rsidR="004C29CA">
        <w:rPr>
          <w:rFonts w:ascii="Times New Roman" w:hAnsi="Times New Roman" w:cs="Times New Roman"/>
          <w:bCs/>
        </w:rPr>
        <w:t xml:space="preserve">at FASS 1089 </w:t>
      </w:r>
    </w:p>
    <w:p w14:paraId="788863BC" w14:textId="77777777" w:rsidR="007B23D4" w:rsidRPr="00367B02" w:rsidRDefault="007B23D4" w:rsidP="007B23D4">
      <w:pPr>
        <w:jc w:val="center"/>
        <w:rPr>
          <w:rFonts w:ascii="Times New Roman" w:hAnsi="Times New Roman" w:cs="Times New Roman"/>
          <w:b/>
        </w:rPr>
      </w:pPr>
    </w:p>
    <w:p w14:paraId="23672CB8" w14:textId="77777777" w:rsidR="007B23D4" w:rsidRPr="00367B02" w:rsidRDefault="007B23D4" w:rsidP="007B23D4">
      <w:pPr>
        <w:jc w:val="center"/>
        <w:rPr>
          <w:rFonts w:ascii="Times New Roman" w:hAnsi="Times New Roman" w:cs="Times New Roman"/>
          <w:bCs/>
        </w:rPr>
      </w:pPr>
      <w:r w:rsidRPr="00367B02">
        <w:rPr>
          <w:rFonts w:ascii="Times New Roman" w:hAnsi="Times New Roman" w:cs="Times New Roman"/>
          <w:bCs/>
        </w:rPr>
        <w:t>Aslı İkizoğlu Erensü</w:t>
      </w:r>
    </w:p>
    <w:p w14:paraId="482B476A" w14:textId="77777777" w:rsidR="007B23D4" w:rsidRPr="00367B02" w:rsidRDefault="00750856" w:rsidP="007B23D4">
      <w:pPr>
        <w:jc w:val="center"/>
        <w:rPr>
          <w:rFonts w:ascii="Times New Roman" w:hAnsi="Times New Roman" w:cs="Times New Roman"/>
          <w:bCs/>
        </w:rPr>
      </w:pPr>
      <w:hyperlink r:id="rId6" w:history="1">
        <w:r w:rsidR="007B23D4" w:rsidRPr="00367B02">
          <w:rPr>
            <w:rStyle w:val="Hyperlink"/>
            <w:rFonts w:ascii="Times New Roman" w:hAnsi="Times New Roman" w:cs="Times New Roman"/>
            <w:bCs/>
          </w:rPr>
          <w:t>asli.ikizoglu@sabanciuniv.edu</w:t>
        </w:r>
      </w:hyperlink>
    </w:p>
    <w:p w14:paraId="3F5F8CAB" w14:textId="77777777" w:rsidR="007B23D4" w:rsidRPr="00367B02" w:rsidRDefault="007B23D4" w:rsidP="007B23D4">
      <w:pPr>
        <w:jc w:val="center"/>
        <w:rPr>
          <w:rFonts w:ascii="Times New Roman" w:hAnsi="Times New Roman" w:cs="Times New Roman"/>
          <w:bCs/>
        </w:rPr>
      </w:pPr>
      <w:r w:rsidRPr="00367B02">
        <w:rPr>
          <w:rFonts w:ascii="Times New Roman" w:hAnsi="Times New Roman" w:cs="Times New Roman"/>
          <w:bCs/>
        </w:rPr>
        <w:t>Office: FASS 2024</w:t>
      </w:r>
    </w:p>
    <w:p w14:paraId="4FA449D2" w14:textId="53F75346" w:rsidR="007B23D4" w:rsidRPr="009B05A9" w:rsidRDefault="007B23D4" w:rsidP="007B23D4">
      <w:pPr>
        <w:jc w:val="center"/>
        <w:rPr>
          <w:rFonts w:ascii="Times New Roman" w:hAnsi="Times New Roman" w:cs="Times New Roman"/>
          <w:bCs/>
        </w:rPr>
      </w:pPr>
      <w:r w:rsidRPr="009B05A9">
        <w:rPr>
          <w:rFonts w:ascii="Times New Roman" w:hAnsi="Times New Roman" w:cs="Times New Roman"/>
          <w:bCs/>
        </w:rPr>
        <w:t xml:space="preserve">Office Hours: </w:t>
      </w:r>
      <w:r>
        <w:rPr>
          <w:rFonts w:ascii="Times New Roman" w:hAnsi="Times New Roman" w:cs="Times New Roman"/>
          <w:bCs/>
        </w:rPr>
        <w:t>By</w:t>
      </w:r>
      <w:r w:rsidRPr="009B05A9">
        <w:rPr>
          <w:rFonts w:ascii="Times New Roman" w:hAnsi="Times New Roman" w:cs="Times New Roman"/>
          <w:bCs/>
        </w:rPr>
        <w:t xml:space="preserve"> appointment</w:t>
      </w:r>
      <w:r>
        <w:rPr>
          <w:rFonts w:ascii="Times New Roman" w:hAnsi="Times New Roman" w:cs="Times New Roman"/>
          <w:bCs/>
        </w:rPr>
        <w:t xml:space="preserve"> </w:t>
      </w:r>
    </w:p>
    <w:p w14:paraId="6CB0E4FD" w14:textId="52427979" w:rsidR="007B23D4" w:rsidRDefault="007B23D4" w:rsidP="007B23D4">
      <w:pPr>
        <w:jc w:val="both"/>
        <w:rPr>
          <w:rFonts w:ascii="Times New Roman" w:hAnsi="Times New Roman" w:cs="Times New Roman"/>
          <w:b/>
        </w:rPr>
      </w:pPr>
    </w:p>
    <w:p w14:paraId="5B3AF704" w14:textId="77777777" w:rsidR="004059C2" w:rsidRPr="00367B02" w:rsidRDefault="004059C2" w:rsidP="007B23D4">
      <w:pPr>
        <w:jc w:val="both"/>
        <w:rPr>
          <w:rFonts w:ascii="Times New Roman" w:hAnsi="Times New Roman" w:cs="Times New Roman"/>
          <w:b/>
        </w:rPr>
      </w:pPr>
    </w:p>
    <w:p w14:paraId="594DA6BC" w14:textId="77777777" w:rsidR="007B23D4" w:rsidRPr="0060593B" w:rsidRDefault="007B23D4" w:rsidP="007B23D4">
      <w:pPr>
        <w:jc w:val="both"/>
        <w:rPr>
          <w:rFonts w:ascii="Times New Roman" w:hAnsi="Times New Roman" w:cs="Times New Roman"/>
          <w:b/>
          <w:u w:val="single"/>
        </w:rPr>
      </w:pPr>
      <w:r w:rsidRPr="0060593B">
        <w:rPr>
          <w:rFonts w:ascii="Times New Roman" w:hAnsi="Times New Roman" w:cs="Times New Roman"/>
          <w:b/>
          <w:u w:val="single"/>
        </w:rPr>
        <w:t>Course Description</w:t>
      </w:r>
    </w:p>
    <w:p w14:paraId="130258A2" w14:textId="77777777" w:rsidR="007B23D4" w:rsidRPr="00197F59" w:rsidRDefault="007B23D4" w:rsidP="007B23D4">
      <w:pPr>
        <w:rPr>
          <w:rFonts w:ascii="Times New Roman" w:hAnsi="Times New Roman" w:cs="Times New Roman"/>
        </w:rPr>
      </w:pPr>
    </w:p>
    <w:p w14:paraId="0415096C" w14:textId="384B1436" w:rsidR="004059C2" w:rsidRPr="004059C2" w:rsidRDefault="004059C2" w:rsidP="004059C2">
      <w:pPr>
        <w:jc w:val="both"/>
        <w:rPr>
          <w:rFonts w:ascii="Times New Roman" w:hAnsi="Times New Roman" w:cs="Times New Roman"/>
        </w:rPr>
      </w:pPr>
      <w:r w:rsidRPr="004059C2">
        <w:rPr>
          <w:rFonts w:ascii="Times New Roman" w:hAnsi="Times New Roman" w:cs="Times New Roman"/>
        </w:rPr>
        <w:t xml:space="preserve">This course is about how human mobility across borders and state policies of immigration control shape and change intimate relations and family formations. In other words, it asks how states make and unmake families through their migration policies. It accordingly focuses on the institution of marriage and processes of reproduction (including having and caring for children). We will question who 'deserves' to have a ‘right to family’ by examining different country-specific cases of family reunification and family separation. We will discuss how migrant reproduction is governed and how mixed-immigration-status families work. We will address the challenges faced by transnational families and their shifting care </w:t>
      </w:r>
      <w:r>
        <w:rPr>
          <w:rFonts w:ascii="Times New Roman" w:hAnsi="Times New Roman" w:cs="Times New Roman"/>
        </w:rPr>
        <w:t>arrangements</w:t>
      </w:r>
      <w:r w:rsidRPr="004059C2">
        <w:rPr>
          <w:rFonts w:ascii="Times New Roman" w:hAnsi="Times New Roman" w:cs="Times New Roman"/>
        </w:rPr>
        <w:t xml:space="preserve">. We will probe the place of different kinds of children (left-behind, unaccompanied and adoptee) in migration policymaking. In tackling all these issues, we aim to understand how migration and state responses to it disrupts, </w:t>
      </w:r>
      <w:proofErr w:type="gramStart"/>
      <w:r w:rsidRPr="004059C2">
        <w:rPr>
          <w:rFonts w:ascii="Times New Roman" w:hAnsi="Times New Roman" w:cs="Times New Roman"/>
        </w:rPr>
        <w:t>reinforces</w:t>
      </w:r>
      <w:proofErr w:type="gramEnd"/>
      <w:r w:rsidRPr="004059C2">
        <w:rPr>
          <w:rFonts w:ascii="Times New Roman" w:hAnsi="Times New Roman" w:cs="Times New Roman"/>
        </w:rPr>
        <w:t xml:space="preserve"> or rearranges gendered norms of family-making. </w:t>
      </w:r>
    </w:p>
    <w:p w14:paraId="0DF1A84A" w14:textId="77777777" w:rsidR="007B23D4" w:rsidRDefault="007B23D4" w:rsidP="008C62A9">
      <w:pPr>
        <w:jc w:val="both"/>
        <w:rPr>
          <w:rFonts w:ascii="Times New Roman" w:hAnsi="Times New Roman" w:cs="Times New Roman"/>
          <w:b/>
          <w:u w:val="single"/>
        </w:rPr>
      </w:pPr>
    </w:p>
    <w:p w14:paraId="6E20ED11" w14:textId="0647DCE3" w:rsidR="008C62A9" w:rsidRPr="0060593B" w:rsidRDefault="008C62A9" w:rsidP="008C62A9">
      <w:pPr>
        <w:jc w:val="both"/>
        <w:rPr>
          <w:rFonts w:ascii="Times New Roman" w:hAnsi="Times New Roman" w:cs="Times New Roman"/>
          <w:b/>
          <w:u w:val="single"/>
        </w:rPr>
      </w:pPr>
      <w:r w:rsidRPr="0060593B">
        <w:rPr>
          <w:rFonts w:ascii="Times New Roman" w:hAnsi="Times New Roman" w:cs="Times New Roman"/>
          <w:b/>
          <w:u w:val="single"/>
        </w:rPr>
        <w:t>Course Requirements</w:t>
      </w:r>
    </w:p>
    <w:p w14:paraId="00338683" w14:textId="77777777" w:rsidR="008C62A9" w:rsidRDefault="008C62A9" w:rsidP="008C62A9">
      <w:pPr>
        <w:jc w:val="both"/>
        <w:rPr>
          <w:rFonts w:ascii="Times New Roman" w:hAnsi="Times New Roman" w:cs="Times New Roman"/>
          <w:b/>
        </w:rPr>
      </w:pPr>
    </w:p>
    <w:p w14:paraId="53BC0144" w14:textId="3CC0F359" w:rsidR="008C62A9" w:rsidRPr="00F223FD" w:rsidRDefault="008C62A9" w:rsidP="008C62A9">
      <w:pPr>
        <w:jc w:val="both"/>
        <w:rPr>
          <w:rFonts w:ascii="Times New Roman" w:hAnsi="Times New Roman" w:cs="Times New Roman"/>
          <w:bCs/>
          <w:u w:val="single"/>
        </w:rPr>
      </w:pPr>
      <w:r>
        <w:rPr>
          <w:rFonts w:ascii="Times New Roman" w:hAnsi="Times New Roman" w:cs="Times New Roman"/>
          <w:b/>
        </w:rPr>
        <w:t xml:space="preserve">Attendance &amp; Participation (10%): </w:t>
      </w:r>
      <w:r>
        <w:rPr>
          <w:rFonts w:ascii="Times New Roman" w:hAnsi="Times New Roman" w:cs="Times New Roman"/>
          <w:bCs/>
        </w:rPr>
        <w:t>I expect each student to come to class having read the required material and to actively participate in class discussions. Attendance will be taken in</w:t>
      </w:r>
      <w:r w:rsidR="00F223FD">
        <w:rPr>
          <w:rFonts w:ascii="Times New Roman" w:hAnsi="Times New Roman" w:cs="Times New Roman"/>
          <w:bCs/>
        </w:rPr>
        <w:t xml:space="preserve"> </w:t>
      </w:r>
      <w:r>
        <w:rPr>
          <w:rFonts w:ascii="Times New Roman" w:hAnsi="Times New Roman" w:cs="Times New Roman"/>
          <w:bCs/>
        </w:rPr>
        <w:t>class</w:t>
      </w:r>
      <w:r w:rsidR="00983849">
        <w:rPr>
          <w:rFonts w:ascii="Times New Roman" w:hAnsi="Times New Roman" w:cs="Times New Roman"/>
          <w:bCs/>
        </w:rPr>
        <w:t>, starting in W3</w:t>
      </w:r>
      <w:r>
        <w:rPr>
          <w:rFonts w:ascii="Times New Roman" w:hAnsi="Times New Roman" w:cs="Times New Roman"/>
          <w:bCs/>
        </w:rPr>
        <w:t xml:space="preserve">. You are allowed to miss a total of three classes without an excuse. Any unexcused absences beyond that would be reflected in your grade. </w:t>
      </w:r>
      <w:r w:rsidRPr="00F223FD">
        <w:rPr>
          <w:rFonts w:ascii="Times New Roman" w:hAnsi="Times New Roman" w:cs="Times New Roman"/>
          <w:bCs/>
          <w:u w:val="single"/>
        </w:rPr>
        <w:t xml:space="preserve">If you miss </w:t>
      </w:r>
      <w:r w:rsidR="009F6D14" w:rsidRPr="00F223FD">
        <w:rPr>
          <w:rFonts w:ascii="Times New Roman" w:hAnsi="Times New Roman" w:cs="Times New Roman"/>
          <w:bCs/>
          <w:u w:val="single"/>
        </w:rPr>
        <w:t>eleven</w:t>
      </w:r>
      <w:r w:rsidRPr="00F223FD">
        <w:rPr>
          <w:rFonts w:ascii="Times New Roman" w:hAnsi="Times New Roman" w:cs="Times New Roman"/>
          <w:bCs/>
          <w:u w:val="single"/>
        </w:rPr>
        <w:t xml:space="preserve"> or more classes, you will </w:t>
      </w:r>
      <w:r w:rsidR="004059C2" w:rsidRPr="00F223FD">
        <w:rPr>
          <w:rFonts w:ascii="Times New Roman" w:hAnsi="Times New Roman" w:cs="Times New Roman"/>
          <w:bCs/>
          <w:u w:val="single"/>
        </w:rPr>
        <w:t>not be eligible for an attendance grade.</w:t>
      </w:r>
    </w:p>
    <w:p w14:paraId="7468F8B7" w14:textId="7A1A8B46" w:rsidR="00983849" w:rsidRDefault="00983849" w:rsidP="008C62A9">
      <w:pPr>
        <w:jc w:val="both"/>
        <w:rPr>
          <w:rFonts w:ascii="Times New Roman" w:hAnsi="Times New Roman" w:cs="Times New Roman"/>
          <w:bCs/>
        </w:rPr>
      </w:pPr>
    </w:p>
    <w:p w14:paraId="2014F80B" w14:textId="552C9588" w:rsidR="00F223FD" w:rsidRPr="00F223FD" w:rsidRDefault="00983849" w:rsidP="00983849">
      <w:pPr>
        <w:jc w:val="both"/>
        <w:rPr>
          <w:rFonts w:ascii="Times New Roman" w:hAnsi="Times New Roman" w:cs="Times New Roman"/>
          <w:bCs/>
        </w:rPr>
      </w:pPr>
      <w:r>
        <w:rPr>
          <w:rFonts w:ascii="Times New Roman" w:hAnsi="Times New Roman" w:cs="Times New Roman"/>
          <w:b/>
        </w:rPr>
        <w:t xml:space="preserve">Student co-instruction (5%): </w:t>
      </w:r>
      <w:r w:rsidR="00F223FD">
        <w:rPr>
          <w:rFonts w:ascii="Times New Roman" w:hAnsi="Times New Roman" w:cs="Times New Roman"/>
          <w:bCs/>
        </w:rPr>
        <w:t>The reading load for this class is about 40-50 pages a week. Students will have done all the required readings for reflection papers and the midterm exam. However, for purposes of student presentation</w:t>
      </w:r>
      <w:r w:rsidR="007F20CA">
        <w:rPr>
          <w:rFonts w:ascii="Times New Roman" w:hAnsi="Times New Roman" w:cs="Times New Roman"/>
          <w:bCs/>
        </w:rPr>
        <w:t>s</w:t>
      </w:r>
      <w:r w:rsidR="00F223FD">
        <w:rPr>
          <w:rFonts w:ascii="Times New Roman" w:hAnsi="Times New Roman" w:cs="Times New Roman"/>
          <w:bCs/>
        </w:rPr>
        <w:t>, the class will be divided into two in alphabetical order and each half will be responsible for only one weekly reading. Every Monday, starting in W3, a student will present on the first weekly course reading (for about 10-15 minutes) and every Thursday another student will present on the second weekly course reading. The presentations will explain the problem posed or the argument made by the reading, detail the context or the case study involved, identify (if possible) one concept in the reading, and draw connections to readings of the previous week/s.</w:t>
      </w:r>
    </w:p>
    <w:p w14:paraId="48A97C33" w14:textId="77777777" w:rsidR="008C62A9" w:rsidRDefault="008C62A9" w:rsidP="008C62A9">
      <w:pPr>
        <w:jc w:val="both"/>
        <w:rPr>
          <w:rFonts w:ascii="Times New Roman" w:hAnsi="Times New Roman" w:cs="Times New Roman"/>
          <w:b/>
        </w:rPr>
      </w:pPr>
    </w:p>
    <w:p w14:paraId="06CB1459" w14:textId="59D964BF" w:rsidR="009A0654" w:rsidRDefault="009A0654" w:rsidP="009A0654">
      <w:pPr>
        <w:jc w:val="both"/>
        <w:rPr>
          <w:rFonts w:ascii="Times New Roman" w:hAnsi="Times New Roman" w:cs="Times New Roman"/>
          <w:bCs/>
        </w:rPr>
      </w:pPr>
      <w:r w:rsidRPr="005D2E60">
        <w:rPr>
          <w:rFonts w:ascii="Times New Roman" w:hAnsi="Times New Roman" w:cs="Times New Roman"/>
          <w:b/>
        </w:rPr>
        <w:t>Reflection Papers (</w:t>
      </w:r>
      <w:r>
        <w:rPr>
          <w:rFonts w:ascii="Times New Roman" w:hAnsi="Times New Roman" w:cs="Times New Roman"/>
          <w:b/>
        </w:rPr>
        <w:t>20</w:t>
      </w:r>
      <w:r w:rsidRPr="005D2E60">
        <w:rPr>
          <w:rFonts w:ascii="Times New Roman" w:hAnsi="Times New Roman" w:cs="Times New Roman"/>
          <w:b/>
        </w:rPr>
        <w:t>X3=</w:t>
      </w:r>
      <w:r>
        <w:rPr>
          <w:rFonts w:ascii="Times New Roman" w:hAnsi="Times New Roman" w:cs="Times New Roman"/>
          <w:b/>
        </w:rPr>
        <w:t>60</w:t>
      </w:r>
      <w:r w:rsidRPr="005D2E6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Cs/>
        </w:rPr>
        <w:t>A total of three reflection papers are due at the end of W</w:t>
      </w:r>
      <w:r w:rsidR="00983849">
        <w:rPr>
          <w:rFonts w:ascii="Times New Roman" w:hAnsi="Times New Roman" w:cs="Times New Roman"/>
          <w:bCs/>
        </w:rPr>
        <w:t>4</w:t>
      </w:r>
      <w:r>
        <w:rPr>
          <w:rFonts w:ascii="Times New Roman" w:hAnsi="Times New Roman" w:cs="Times New Roman"/>
          <w:bCs/>
        </w:rPr>
        <w:t>, W1</w:t>
      </w:r>
      <w:r w:rsidR="008C48CD">
        <w:rPr>
          <w:rFonts w:ascii="Times New Roman" w:hAnsi="Times New Roman" w:cs="Times New Roman"/>
          <w:bCs/>
        </w:rPr>
        <w:t>1</w:t>
      </w:r>
      <w:r>
        <w:rPr>
          <w:rFonts w:ascii="Times New Roman" w:hAnsi="Times New Roman" w:cs="Times New Roman"/>
          <w:bCs/>
        </w:rPr>
        <w:t xml:space="preserve"> and </w:t>
      </w:r>
      <w:r w:rsidR="008C48CD">
        <w:rPr>
          <w:rFonts w:ascii="Times New Roman" w:hAnsi="Times New Roman" w:cs="Times New Roman"/>
          <w:bCs/>
        </w:rPr>
        <w:t>the first week of finals</w:t>
      </w:r>
      <w:r>
        <w:rPr>
          <w:rFonts w:ascii="Times New Roman" w:hAnsi="Times New Roman" w:cs="Times New Roman"/>
          <w:bCs/>
        </w:rPr>
        <w:t>,</w:t>
      </w:r>
      <w:r w:rsidRPr="00287F3E">
        <w:rPr>
          <w:rFonts w:ascii="Times New Roman" w:hAnsi="Times New Roman" w:cs="Times New Roman"/>
          <w:bCs/>
        </w:rPr>
        <w:t xml:space="preserve"> </w:t>
      </w:r>
      <w:r>
        <w:rPr>
          <w:rFonts w:ascii="Times New Roman" w:hAnsi="Times New Roman" w:cs="Times New Roman"/>
          <w:bCs/>
        </w:rPr>
        <w:t>respectively. Each reflection paper</w:t>
      </w:r>
      <w:r w:rsidR="00994AB3">
        <w:rPr>
          <w:rFonts w:ascii="Times New Roman" w:hAnsi="Times New Roman" w:cs="Times New Roman"/>
          <w:bCs/>
        </w:rPr>
        <w:t xml:space="preserve"> will</w:t>
      </w:r>
      <w:r>
        <w:rPr>
          <w:rFonts w:ascii="Times New Roman" w:hAnsi="Times New Roman" w:cs="Times New Roman"/>
          <w:bCs/>
        </w:rPr>
        <w:t xml:space="preserve"> </w:t>
      </w:r>
      <w:r w:rsidR="008C48CD">
        <w:rPr>
          <w:rFonts w:ascii="Times New Roman" w:hAnsi="Times New Roman" w:cs="Times New Roman"/>
          <w:bCs/>
        </w:rPr>
        <w:t>answer</w:t>
      </w:r>
      <w:r w:rsidR="00994AB3">
        <w:rPr>
          <w:rFonts w:ascii="Times New Roman" w:hAnsi="Times New Roman" w:cs="Times New Roman"/>
          <w:bCs/>
        </w:rPr>
        <w:t xml:space="preserve"> two guiding questions</w:t>
      </w:r>
      <w:r>
        <w:rPr>
          <w:rFonts w:ascii="Times New Roman" w:hAnsi="Times New Roman" w:cs="Times New Roman"/>
          <w:bCs/>
        </w:rPr>
        <w:t xml:space="preserve"> </w:t>
      </w:r>
      <w:r>
        <w:rPr>
          <w:rFonts w:ascii="Times New Roman" w:hAnsi="Times New Roman" w:cs="Times New Roman"/>
          <w:bCs/>
        </w:rPr>
        <w:lastRenderedPageBreak/>
        <w:t>in the light of course readings covered in class. 3 pages minimum, double-spaced, in 12-point Times New Roman font.</w:t>
      </w:r>
      <w:r w:rsidR="00000AFF">
        <w:rPr>
          <w:rFonts w:ascii="Times New Roman" w:hAnsi="Times New Roman" w:cs="Times New Roman"/>
          <w:bCs/>
        </w:rPr>
        <w:t xml:space="preserve"> </w:t>
      </w:r>
      <w:r w:rsidR="00983849">
        <w:rPr>
          <w:rFonts w:ascii="Times New Roman" w:hAnsi="Times New Roman" w:cs="Times New Roman"/>
          <w:bCs/>
        </w:rPr>
        <w:t xml:space="preserve">The instructor will post the questions </w:t>
      </w:r>
      <w:r w:rsidR="00000AFF">
        <w:rPr>
          <w:rFonts w:ascii="Times New Roman" w:hAnsi="Times New Roman" w:cs="Times New Roman"/>
          <w:bCs/>
        </w:rPr>
        <w:t>on</w:t>
      </w:r>
      <w:r w:rsidR="00983849">
        <w:rPr>
          <w:rFonts w:ascii="Times New Roman" w:hAnsi="Times New Roman" w:cs="Times New Roman"/>
          <w:bCs/>
        </w:rPr>
        <w:t xml:space="preserve"> SUCourse+ Thursday after class and students are expected to upload their answers on SUCourse+ by midnight on the following Sunday</w:t>
      </w:r>
      <w:r w:rsidR="00000AFF">
        <w:rPr>
          <w:rFonts w:ascii="Times New Roman" w:hAnsi="Times New Roman" w:cs="Times New Roman"/>
          <w:bCs/>
        </w:rPr>
        <w:t>.</w:t>
      </w:r>
    </w:p>
    <w:p w14:paraId="01C5FD83" w14:textId="77777777" w:rsidR="009A0654" w:rsidRDefault="009A0654" w:rsidP="008C62A9">
      <w:pPr>
        <w:jc w:val="both"/>
        <w:rPr>
          <w:rFonts w:ascii="Times New Roman" w:hAnsi="Times New Roman" w:cs="Times New Roman"/>
          <w:b/>
        </w:rPr>
      </w:pPr>
    </w:p>
    <w:p w14:paraId="290E9F46" w14:textId="5C05A9B3" w:rsidR="008C62A9" w:rsidRDefault="008C62A9" w:rsidP="008C62A9">
      <w:pPr>
        <w:jc w:val="both"/>
        <w:rPr>
          <w:rFonts w:ascii="Times New Roman" w:hAnsi="Times New Roman" w:cs="Times New Roman"/>
          <w:bCs/>
        </w:rPr>
      </w:pPr>
      <w:r w:rsidRPr="00086D73">
        <w:rPr>
          <w:rFonts w:ascii="Times New Roman" w:hAnsi="Times New Roman" w:cs="Times New Roman"/>
          <w:b/>
        </w:rPr>
        <w:t>Midterm Exam (</w:t>
      </w:r>
      <w:r w:rsidR="009A0654">
        <w:rPr>
          <w:rFonts w:ascii="Times New Roman" w:hAnsi="Times New Roman" w:cs="Times New Roman"/>
          <w:b/>
        </w:rPr>
        <w:t>25</w:t>
      </w:r>
      <w:r w:rsidRPr="00086D73">
        <w:rPr>
          <w:rFonts w:ascii="Times New Roman" w:hAnsi="Times New Roman" w:cs="Times New Roman"/>
          <w:b/>
        </w:rPr>
        <w:t>%):</w:t>
      </w:r>
      <w:r>
        <w:rPr>
          <w:rFonts w:ascii="Times New Roman" w:hAnsi="Times New Roman" w:cs="Times New Roman"/>
          <w:bCs/>
        </w:rPr>
        <w:t xml:space="preserve"> We will have a </w:t>
      </w:r>
      <w:r w:rsidR="00994AB3">
        <w:rPr>
          <w:rFonts w:ascii="Times New Roman" w:hAnsi="Times New Roman" w:cs="Times New Roman"/>
          <w:bCs/>
        </w:rPr>
        <w:t>physical</w:t>
      </w:r>
      <w:r>
        <w:rPr>
          <w:rFonts w:ascii="Times New Roman" w:hAnsi="Times New Roman" w:cs="Times New Roman"/>
          <w:bCs/>
        </w:rPr>
        <w:t xml:space="preserve"> exam in </w:t>
      </w:r>
      <w:r w:rsidRPr="000E5F0E">
        <w:rPr>
          <w:rFonts w:ascii="Times New Roman" w:hAnsi="Times New Roman" w:cs="Times New Roman"/>
          <w:bCs/>
        </w:rPr>
        <w:t>W</w:t>
      </w:r>
      <w:r w:rsidR="00983849">
        <w:rPr>
          <w:rFonts w:ascii="Times New Roman" w:hAnsi="Times New Roman" w:cs="Times New Roman"/>
          <w:bCs/>
        </w:rPr>
        <w:t>8</w:t>
      </w:r>
      <w:r>
        <w:rPr>
          <w:rFonts w:ascii="Times New Roman" w:hAnsi="Times New Roman" w:cs="Times New Roman"/>
          <w:bCs/>
        </w:rPr>
        <w:t>. The exam will consist of two short-essay questions</w:t>
      </w:r>
      <w:r w:rsidR="00F223FD">
        <w:rPr>
          <w:rFonts w:ascii="Times New Roman" w:hAnsi="Times New Roman" w:cs="Times New Roman"/>
          <w:bCs/>
        </w:rPr>
        <w:t>, similar in spirit to reflection papers</w:t>
      </w:r>
      <w:r>
        <w:rPr>
          <w:rFonts w:ascii="Times New Roman" w:hAnsi="Times New Roman" w:cs="Times New Roman"/>
          <w:bCs/>
        </w:rPr>
        <w:t xml:space="preserve">. </w:t>
      </w:r>
    </w:p>
    <w:p w14:paraId="40072B9D" w14:textId="77777777" w:rsidR="008C62A9" w:rsidRDefault="008C62A9" w:rsidP="005E3F75">
      <w:pPr>
        <w:jc w:val="both"/>
        <w:rPr>
          <w:rFonts w:ascii="Times New Roman" w:hAnsi="Times New Roman" w:cs="Times New Roman"/>
          <w:b/>
          <w:u w:val="single"/>
        </w:rPr>
      </w:pPr>
    </w:p>
    <w:p w14:paraId="6D55D9DA" w14:textId="609E9D58" w:rsidR="005E3F75" w:rsidRPr="005D2E60" w:rsidRDefault="005E3F75" w:rsidP="005E3F75">
      <w:pPr>
        <w:jc w:val="both"/>
        <w:rPr>
          <w:rFonts w:ascii="Times New Roman" w:hAnsi="Times New Roman" w:cs="Times New Roman"/>
          <w:b/>
          <w:u w:val="single"/>
        </w:rPr>
      </w:pPr>
      <w:r w:rsidRPr="005D2E60">
        <w:rPr>
          <w:rFonts w:ascii="Times New Roman" w:hAnsi="Times New Roman" w:cs="Times New Roman"/>
          <w:b/>
          <w:u w:val="single"/>
        </w:rPr>
        <w:t>Grade Catalog</w:t>
      </w:r>
    </w:p>
    <w:p w14:paraId="1193661A" w14:textId="77777777" w:rsidR="005E3F75" w:rsidRPr="0060593B" w:rsidRDefault="005E3F75" w:rsidP="005E3F75">
      <w:pPr>
        <w:jc w:val="both"/>
        <w:rPr>
          <w:rFonts w:ascii="Times New Roman" w:hAnsi="Times New Roman" w:cs="Times New Roman"/>
          <w:bCs/>
        </w:rPr>
      </w:pPr>
    </w:p>
    <w:tbl>
      <w:tblPr>
        <w:tblStyle w:val="TableGrid"/>
        <w:tblW w:w="0" w:type="auto"/>
        <w:tblLook w:val="04A0" w:firstRow="1" w:lastRow="0" w:firstColumn="1" w:lastColumn="0" w:noHBand="0" w:noVBand="1"/>
      </w:tblPr>
      <w:tblGrid>
        <w:gridCol w:w="2515"/>
        <w:gridCol w:w="1710"/>
        <w:gridCol w:w="1800"/>
        <w:gridCol w:w="1710"/>
        <w:gridCol w:w="1615"/>
      </w:tblGrid>
      <w:tr w:rsidR="005E3F75" w14:paraId="6FE453DF" w14:textId="77777777" w:rsidTr="006101F0">
        <w:tc>
          <w:tcPr>
            <w:tcW w:w="2515" w:type="dxa"/>
            <w:vMerge w:val="restart"/>
          </w:tcPr>
          <w:p w14:paraId="5EC0A81E" w14:textId="77777777" w:rsidR="005E3F75" w:rsidRDefault="005E3F75" w:rsidP="006101F0">
            <w:pPr>
              <w:rPr>
                <w:rFonts w:ascii="Times New Roman" w:hAnsi="Times New Roman" w:cs="Times New Roman"/>
                <w:bCs/>
                <w:lang w:val="tr-TR"/>
              </w:rPr>
            </w:pPr>
            <w:r w:rsidRPr="006141AB">
              <w:rPr>
                <w:rFonts w:ascii="Times New Roman" w:hAnsi="Times New Roman" w:cs="Times New Roman"/>
                <w:bCs/>
                <w:lang w:val="tr-TR"/>
              </w:rPr>
              <w:t xml:space="preserve">90 and above: A </w:t>
            </w:r>
          </w:p>
          <w:p w14:paraId="1FFE7B57" w14:textId="77777777" w:rsidR="005E3F75" w:rsidRPr="006141AB" w:rsidRDefault="005E3F75" w:rsidP="006101F0">
            <w:pPr>
              <w:rPr>
                <w:rFonts w:ascii="Times New Roman" w:hAnsi="Times New Roman" w:cs="Times New Roman"/>
                <w:bCs/>
                <w:lang w:val="tr-TR"/>
              </w:rPr>
            </w:pPr>
            <w:r w:rsidRPr="006141AB">
              <w:rPr>
                <w:rFonts w:ascii="Times New Roman" w:hAnsi="Times New Roman" w:cs="Times New Roman"/>
                <w:bCs/>
                <w:lang w:val="tr-TR"/>
              </w:rPr>
              <w:t>(A-’s</w:t>
            </w:r>
            <w:r>
              <w:rPr>
                <w:rFonts w:ascii="Times New Roman" w:hAnsi="Times New Roman" w:cs="Times New Roman"/>
                <w:bCs/>
                <w:lang w:val="tr-TR"/>
              </w:rPr>
              <w:t xml:space="preserve"> are</w:t>
            </w:r>
            <w:r w:rsidRPr="006141AB">
              <w:rPr>
                <w:rFonts w:ascii="Times New Roman" w:hAnsi="Times New Roman" w:cs="Times New Roman"/>
                <w:bCs/>
                <w:lang w:val="tr-TR"/>
              </w:rPr>
              <w:t xml:space="preserve"> automatically round</w:t>
            </w:r>
            <w:r>
              <w:rPr>
                <w:rFonts w:ascii="Times New Roman" w:hAnsi="Times New Roman" w:cs="Times New Roman"/>
                <w:bCs/>
                <w:lang w:val="tr-TR"/>
              </w:rPr>
              <w:t>ed</w:t>
            </w:r>
            <w:r w:rsidRPr="006141AB">
              <w:rPr>
                <w:rFonts w:ascii="Times New Roman" w:hAnsi="Times New Roman" w:cs="Times New Roman"/>
                <w:bCs/>
                <w:lang w:val="tr-TR"/>
              </w:rPr>
              <w:t xml:space="preserve"> up</w:t>
            </w:r>
            <w:r>
              <w:rPr>
                <w:rFonts w:ascii="Times New Roman" w:hAnsi="Times New Roman" w:cs="Times New Roman"/>
                <w:bCs/>
                <w:lang w:val="tr-TR"/>
              </w:rPr>
              <w:t xml:space="preserve"> to </w:t>
            </w:r>
            <w:r w:rsidRPr="006141AB">
              <w:rPr>
                <w:rFonts w:ascii="Times New Roman" w:hAnsi="Times New Roman" w:cs="Times New Roman"/>
                <w:bCs/>
                <w:lang w:val="tr-TR"/>
              </w:rPr>
              <w:t>A)</w:t>
            </w:r>
          </w:p>
        </w:tc>
        <w:tc>
          <w:tcPr>
            <w:tcW w:w="1710" w:type="dxa"/>
          </w:tcPr>
          <w:p w14:paraId="00CE766D"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89-86: B+</w:t>
            </w:r>
          </w:p>
        </w:tc>
        <w:tc>
          <w:tcPr>
            <w:tcW w:w="1800" w:type="dxa"/>
          </w:tcPr>
          <w:p w14:paraId="0BA1E175"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77-74: C+</w:t>
            </w:r>
          </w:p>
        </w:tc>
        <w:tc>
          <w:tcPr>
            <w:tcW w:w="1710" w:type="dxa"/>
            <w:vMerge w:val="restart"/>
            <w:vAlign w:val="center"/>
          </w:tcPr>
          <w:p w14:paraId="5C52FF46" w14:textId="77777777" w:rsidR="005E3F75" w:rsidRDefault="005E3F75" w:rsidP="006101F0">
            <w:pPr>
              <w:jc w:val="center"/>
              <w:rPr>
                <w:rFonts w:ascii="Times New Roman" w:hAnsi="Times New Roman" w:cs="Times New Roman"/>
                <w:b/>
              </w:rPr>
            </w:pPr>
            <w:r w:rsidRPr="006141AB">
              <w:rPr>
                <w:rFonts w:ascii="Times New Roman" w:hAnsi="Times New Roman" w:cs="Times New Roman"/>
                <w:bCs/>
                <w:lang w:val="tr-TR"/>
              </w:rPr>
              <w:t>64-60: D+</w:t>
            </w:r>
          </w:p>
        </w:tc>
        <w:tc>
          <w:tcPr>
            <w:tcW w:w="1615" w:type="dxa"/>
            <w:vMerge w:val="restart"/>
            <w:vAlign w:val="center"/>
          </w:tcPr>
          <w:p w14:paraId="7718077E"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Below 55: F</w:t>
            </w:r>
          </w:p>
        </w:tc>
      </w:tr>
      <w:tr w:rsidR="005E3F75" w14:paraId="7E083048" w14:textId="77777777" w:rsidTr="006101F0">
        <w:tc>
          <w:tcPr>
            <w:tcW w:w="2515" w:type="dxa"/>
            <w:vMerge/>
          </w:tcPr>
          <w:p w14:paraId="25728FD1" w14:textId="77777777" w:rsidR="005E3F75" w:rsidRDefault="005E3F75" w:rsidP="006101F0">
            <w:pPr>
              <w:jc w:val="both"/>
              <w:rPr>
                <w:rFonts w:ascii="Times New Roman" w:hAnsi="Times New Roman" w:cs="Times New Roman"/>
                <w:b/>
              </w:rPr>
            </w:pPr>
          </w:p>
        </w:tc>
        <w:tc>
          <w:tcPr>
            <w:tcW w:w="1710" w:type="dxa"/>
          </w:tcPr>
          <w:p w14:paraId="37041DDE"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85-82: B</w:t>
            </w:r>
          </w:p>
        </w:tc>
        <w:tc>
          <w:tcPr>
            <w:tcW w:w="1800" w:type="dxa"/>
          </w:tcPr>
          <w:p w14:paraId="33FA986E"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73-70: C</w:t>
            </w:r>
          </w:p>
        </w:tc>
        <w:tc>
          <w:tcPr>
            <w:tcW w:w="1710" w:type="dxa"/>
            <w:vMerge/>
          </w:tcPr>
          <w:p w14:paraId="2FB67214" w14:textId="77777777" w:rsidR="005E3F75" w:rsidRPr="006141AB" w:rsidRDefault="005E3F75" w:rsidP="006101F0">
            <w:pPr>
              <w:jc w:val="both"/>
              <w:rPr>
                <w:rFonts w:ascii="Times New Roman" w:hAnsi="Times New Roman" w:cs="Times New Roman"/>
                <w:bCs/>
                <w:lang w:val="tr-TR"/>
              </w:rPr>
            </w:pPr>
          </w:p>
        </w:tc>
        <w:tc>
          <w:tcPr>
            <w:tcW w:w="1615" w:type="dxa"/>
            <w:vMerge/>
          </w:tcPr>
          <w:p w14:paraId="05433300" w14:textId="77777777" w:rsidR="005E3F75" w:rsidRPr="006141AB" w:rsidRDefault="005E3F75" w:rsidP="006101F0">
            <w:pPr>
              <w:jc w:val="both"/>
              <w:rPr>
                <w:rFonts w:ascii="Times New Roman" w:hAnsi="Times New Roman" w:cs="Times New Roman"/>
                <w:bCs/>
                <w:lang w:val="tr-TR"/>
              </w:rPr>
            </w:pPr>
          </w:p>
        </w:tc>
      </w:tr>
      <w:tr w:rsidR="005E3F75" w14:paraId="6DC177E4" w14:textId="77777777" w:rsidTr="006101F0">
        <w:tc>
          <w:tcPr>
            <w:tcW w:w="2515" w:type="dxa"/>
            <w:vMerge/>
          </w:tcPr>
          <w:p w14:paraId="1B313D95" w14:textId="77777777" w:rsidR="005E3F75" w:rsidRDefault="005E3F75" w:rsidP="006101F0">
            <w:pPr>
              <w:jc w:val="both"/>
              <w:rPr>
                <w:rFonts w:ascii="Times New Roman" w:hAnsi="Times New Roman" w:cs="Times New Roman"/>
                <w:b/>
              </w:rPr>
            </w:pPr>
          </w:p>
        </w:tc>
        <w:tc>
          <w:tcPr>
            <w:tcW w:w="1710" w:type="dxa"/>
          </w:tcPr>
          <w:p w14:paraId="4B1447AF"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81-78: B-</w:t>
            </w:r>
          </w:p>
        </w:tc>
        <w:tc>
          <w:tcPr>
            <w:tcW w:w="1800" w:type="dxa"/>
          </w:tcPr>
          <w:p w14:paraId="640ED425"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69-65: C-</w:t>
            </w:r>
          </w:p>
        </w:tc>
        <w:tc>
          <w:tcPr>
            <w:tcW w:w="1710" w:type="dxa"/>
          </w:tcPr>
          <w:p w14:paraId="27ED8BE6" w14:textId="77777777" w:rsidR="005E3F75" w:rsidRPr="006141AB" w:rsidRDefault="005E3F75" w:rsidP="006101F0">
            <w:pPr>
              <w:jc w:val="center"/>
              <w:rPr>
                <w:rFonts w:ascii="Times New Roman" w:hAnsi="Times New Roman" w:cs="Times New Roman"/>
                <w:bCs/>
                <w:lang w:val="tr-TR"/>
              </w:rPr>
            </w:pPr>
            <w:r w:rsidRPr="006141AB">
              <w:rPr>
                <w:rFonts w:ascii="Times New Roman" w:hAnsi="Times New Roman" w:cs="Times New Roman"/>
                <w:bCs/>
                <w:lang w:val="tr-TR"/>
              </w:rPr>
              <w:t>59-55: D</w:t>
            </w:r>
          </w:p>
        </w:tc>
        <w:tc>
          <w:tcPr>
            <w:tcW w:w="1615" w:type="dxa"/>
            <w:vMerge/>
          </w:tcPr>
          <w:p w14:paraId="5F1CC514" w14:textId="77777777" w:rsidR="005E3F75" w:rsidRDefault="005E3F75" w:rsidP="006101F0">
            <w:pPr>
              <w:jc w:val="both"/>
              <w:rPr>
                <w:rFonts w:ascii="Times New Roman" w:hAnsi="Times New Roman" w:cs="Times New Roman"/>
                <w:b/>
              </w:rPr>
            </w:pPr>
          </w:p>
        </w:tc>
      </w:tr>
    </w:tbl>
    <w:p w14:paraId="322147B0" w14:textId="77777777" w:rsidR="005E3F75" w:rsidRDefault="005E3F75" w:rsidP="005E3F75">
      <w:pPr>
        <w:jc w:val="both"/>
        <w:rPr>
          <w:rFonts w:ascii="Times New Roman" w:hAnsi="Times New Roman" w:cs="Times New Roman"/>
          <w:b/>
        </w:rPr>
      </w:pPr>
    </w:p>
    <w:p w14:paraId="5CEBB3CC" w14:textId="1B15EC95" w:rsidR="00983849" w:rsidRPr="00004BF5" w:rsidRDefault="00983849" w:rsidP="00983849">
      <w:pPr>
        <w:jc w:val="both"/>
        <w:rPr>
          <w:rFonts w:ascii="Times New Roman" w:hAnsi="Times New Roman" w:cs="Times New Roman"/>
          <w:bCs/>
        </w:rPr>
      </w:pPr>
      <w:r w:rsidRPr="00983849">
        <w:rPr>
          <w:rFonts w:ascii="Times New Roman" w:hAnsi="Times New Roman" w:cs="Times New Roman"/>
          <w:b/>
          <w:u w:val="single"/>
        </w:rPr>
        <w:t>Late Submission Policy:</w:t>
      </w:r>
      <w:r>
        <w:rPr>
          <w:rFonts w:ascii="Times New Roman" w:hAnsi="Times New Roman" w:cs="Times New Roman"/>
          <w:bCs/>
        </w:rPr>
        <w:t xml:space="preserve"> For each day past the due date in the case of reflection papers, 1 point out of 20 will be marked off.</w:t>
      </w:r>
    </w:p>
    <w:p w14:paraId="2CF9CB2E" w14:textId="77777777" w:rsidR="005E3F75" w:rsidRDefault="005E3F75" w:rsidP="005E3F75">
      <w:pPr>
        <w:jc w:val="both"/>
        <w:rPr>
          <w:rFonts w:ascii="Times New Roman" w:hAnsi="Times New Roman" w:cs="Times New Roman"/>
          <w:b/>
          <w:u w:val="single"/>
        </w:rPr>
      </w:pPr>
    </w:p>
    <w:p w14:paraId="05F46B6C" w14:textId="111C66A0" w:rsidR="005E3F75" w:rsidRDefault="005E3F75" w:rsidP="005E3F75">
      <w:pPr>
        <w:jc w:val="both"/>
        <w:rPr>
          <w:rFonts w:ascii="Times New Roman" w:hAnsi="Times New Roman" w:cs="Times New Roman"/>
          <w:bCs/>
        </w:rPr>
      </w:pPr>
      <w:r w:rsidRPr="000D4867">
        <w:rPr>
          <w:rFonts w:ascii="Times New Roman" w:hAnsi="Times New Roman" w:cs="Times New Roman"/>
          <w:b/>
          <w:u w:val="single"/>
        </w:rPr>
        <w:t>Note on Plagiarism</w:t>
      </w:r>
      <w:r>
        <w:rPr>
          <w:rFonts w:ascii="Times New Roman" w:hAnsi="Times New Roman" w:cs="Times New Roman"/>
          <w:b/>
          <w:u w:val="single"/>
        </w:rPr>
        <w:t xml:space="preserve">: </w:t>
      </w:r>
      <w:r>
        <w:rPr>
          <w:rFonts w:ascii="Times New Roman" w:hAnsi="Times New Roman" w:cs="Times New Roman"/>
          <w:bCs/>
        </w:rPr>
        <w:t>Please do not plagiarize, it is so not worth it! If you are caught plagiarizing, I will follow the disciplinary measures stipulated in the relevant University policy.</w:t>
      </w:r>
    </w:p>
    <w:p w14:paraId="0999CD23" w14:textId="70E1A804" w:rsidR="00983849" w:rsidRDefault="00983849" w:rsidP="005E3F75">
      <w:pPr>
        <w:jc w:val="both"/>
        <w:rPr>
          <w:rFonts w:ascii="Times New Roman" w:hAnsi="Times New Roman" w:cs="Times New Roman"/>
          <w:bCs/>
        </w:rPr>
      </w:pPr>
    </w:p>
    <w:p w14:paraId="04524F2E" w14:textId="77777777" w:rsidR="00983849" w:rsidRPr="00B6568C" w:rsidRDefault="00983849" w:rsidP="00983849">
      <w:pPr>
        <w:jc w:val="both"/>
        <w:rPr>
          <w:rFonts w:ascii="Times New Roman" w:hAnsi="Times New Roman" w:cs="Times New Roman"/>
          <w:bCs/>
        </w:rPr>
      </w:pPr>
      <w:r>
        <w:rPr>
          <w:rFonts w:ascii="Times New Roman" w:hAnsi="Times New Roman" w:cs="Times New Roman"/>
          <w:b/>
          <w:u w:val="single"/>
        </w:rPr>
        <w:t>Extra-Credit Policy:</w:t>
      </w:r>
      <w:r w:rsidRPr="00B6568C">
        <w:rPr>
          <w:rFonts w:ascii="Times New Roman" w:hAnsi="Times New Roman" w:cs="Times New Roman"/>
          <w:b/>
        </w:rPr>
        <w:t xml:space="preserve"> </w:t>
      </w:r>
      <w:r>
        <w:rPr>
          <w:rFonts w:ascii="Times New Roman" w:hAnsi="Times New Roman" w:cs="Times New Roman"/>
          <w:bCs/>
        </w:rPr>
        <w:t>No extra-credit opportunities will be available.</w:t>
      </w:r>
    </w:p>
    <w:p w14:paraId="1BF7966B" w14:textId="77777777" w:rsidR="00983849" w:rsidRDefault="00983849" w:rsidP="005E3F75">
      <w:pPr>
        <w:jc w:val="both"/>
        <w:rPr>
          <w:rFonts w:ascii="Times New Roman" w:hAnsi="Times New Roman" w:cs="Times New Roman"/>
          <w:bCs/>
        </w:rPr>
      </w:pPr>
    </w:p>
    <w:p w14:paraId="0CC9BB32" w14:textId="77777777" w:rsidR="005E3F75" w:rsidRDefault="005E3F75" w:rsidP="005E3F75"/>
    <w:p w14:paraId="321F200B" w14:textId="77777777" w:rsidR="005E3F75" w:rsidRPr="000D4867" w:rsidRDefault="005E3F75" w:rsidP="005E3F75">
      <w:pPr>
        <w:jc w:val="center"/>
        <w:rPr>
          <w:rFonts w:ascii="Times New Roman" w:hAnsi="Times New Roman" w:cs="Times New Roman"/>
          <w:b/>
          <w:bCs/>
          <w:u w:val="single"/>
        </w:rPr>
      </w:pPr>
      <w:r w:rsidRPr="000D4867">
        <w:rPr>
          <w:rFonts w:ascii="Times New Roman" w:hAnsi="Times New Roman" w:cs="Times New Roman"/>
          <w:b/>
          <w:bCs/>
          <w:u w:val="single"/>
        </w:rPr>
        <w:t>Reading List</w:t>
      </w:r>
    </w:p>
    <w:p w14:paraId="6F1D0648" w14:textId="77777777" w:rsidR="005E3F75" w:rsidRPr="00367B02" w:rsidRDefault="005E3F75" w:rsidP="005E3F75">
      <w:pPr>
        <w:jc w:val="both"/>
        <w:rPr>
          <w:rFonts w:ascii="Times New Roman" w:hAnsi="Times New Roman" w:cs="Times New Roman"/>
        </w:rPr>
      </w:pPr>
    </w:p>
    <w:p w14:paraId="4786F284" w14:textId="1A6B2C6A" w:rsidR="005E3F75" w:rsidRDefault="005E3F75" w:rsidP="005E3F75">
      <w:pPr>
        <w:rPr>
          <w:rFonts w:ascii="Times New Roman" w:hAnsi="Times New Roman" w:cs="Times New Roman"/>
        </w:rPr>
      </w:pPr>
      <w:r w:rsidRPr="00367B02">
        <w:rPr>
          <w:rFonts w:ascii="Times New Roman" w:hAnsi="Times New Roman" w:cs="Times New Roman"/>
        </w:rPr>
        <w:t xml:space="preserve">All readings will be </w:t>
      </w:r>
      <w:r>
        <w:rPr>
          <w:rFonts w:ascii="Times New Roman" w:hAnsi="Times New Roman" w:cs="Times New Roman"/>
        </w:rPr>
        <w:t>available</w:t>
      </w:r>
      <w:r w:rsidRPr="00367B02">
        <w:rPr>
          <w:rFonts w:ascii="Times New Roman" w:hAnsi="Times New Roman" w:cs="Times New Roman"/>
        </w:rPr>
        <w:t xml:space="preserve"> on </w:t>
      </w:r>
      <w:r w:rsidR="004059C2">
        <w:rPr>
          <w:rFonts w:ascii="Times New Roman" w:hAnsi="Times New Roman" w:cs="Times New Roman"/>
        </w:rPr>
        <w:t>SUCourse+</w:t>
      </w:r>
      <w:r>
        <w:rPr>
          <w:rFonts w:ascii="Times New Roman" w:hAnsi="Times New Roman" w:cs="Times New Roman"/>
        </w:rPr>
        <w:t xml:space="preserve">. </w:t>
      </w:r>
    </w:p>
    <w:p w14:paraId="1F127D42" w14:textId="77777777" w:rsidR="005E3F75" w:rsidRDefault="005E3F75" w:rsidP="005E3F75">
      <w:pPr>
        <w:rPr>
          <w:rFonts w:ascii="Times New Roman" w:hAnsi="Times New Roman" w:cs="Times New Roman"/>
        </w:rPr>
      </w:pPr>
    </w:p>
    <w:p w14:paraId="235C1582" w14:textId="7026FD64" w:rsidR="005E3F75" w:rsidRPr="00C45400" w:rsidRDefault="005E3F75" w:rsidP="005E3F75">
      <w:pPr>
        <w:rPr>
          <w:rFonts w:ascii="Times New Roman" w:hAnsi="Times New Roman" w:cs="Times New Roman"/>
          <w:b/>
          <w:bCs/>
        </w:rPr>
      </w:pPr>
      <w:r w:rsidRPr="00C45400">
        <w:rPr>
          <w:rFonts w:ascii="Times New Roman" w:hAnsi="Times New Roman" w:cs="Times New Roman"/>
          <w:b/>
          <w:bCs/>
        </w:rPr>
        <w:t>W1 (</w:t>
      </w:r>
      <w:r w:rsidR="004059C2">
        <w:rPr>
          <w:rFonts w:ascii="Times New Roman" w:hAnsi="Times New Roman" w:cs="Times New Roman"/>
          <w:b/>
          <w:bCs/>
        </w:rPr>
        <w:t>Oct.</w:t>
      </w:r>
      <w:r w:rsidRPr="00C45400">
        <w:rPr>
          <w:rFonts w:ascii="Times New Roman" w:hAnsi="Times New Roman" w:cs="Times New Roman"/>
          <w:b/>
          <w:bCs/>
        </w:rPr>
        <w:t xml:space="preserve"> </w:t>
      </w:r>
      <w:r w:rsidR="004059C2">
        <w:rPr>
          <w:rFonts w:ascii="Times New Roman" w:hAnsi="Times New Roman" w:cs="Times New Roman"/>
          <w:b/>
          <w:bCs/>
        </w:rPr>
        <w:t>3</w:t>
      </w:r>
      <w:r w:rsidRPr="00C45400">
        <w:rPr>
          <w:rFonts w:ascii="Times New Roman" w:hAnsi="Times New Roman" w:cs="Times New Roman"/>
          <w:b/>
          <w:bCs/>
        </w:rPr>
        <w:t>-</w:t>
      </w:r>
      <w:r w:rsidR="004059C2">
        <w:rPr>
          <w:rFonts w:ascii="Times New Roman" w:hAnsi="Times New Roman" w:cs="Times New Roman"/>
          <w:b/>
          <w:bCs/>
        </w:rPr>
        <w:t>6</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Introduction</w:t>
      </w:r>
    </w:p>
    <w:p w14:paraId="1EB1EF79" w14:textId="77777777" w:rsidR="005E3F75" w:rsidRDefault="005E3F75" w:rsidP="005E3F75">
      <w:pPr>
        <w:rPr>
          <w:rFonts w:ascii="Times New Roman" w:hAnsi="Times New Roman" w:cs="Times New Roman"/>
        </w:rPr>
      </w:pPr>
    </w:p>
    <w:p w14:paraId="2B3CC73B" w14:textId="19178615" w:rsidR="005E3F75" w:rsidRPr="00C45400" w:rsidRDefault="005E3F75" w:rsidP="005E3F75">
      <w:pPr>
        <w:rPr>
          <w:rFonts w:ascii="Times New Roman" w:hAnsi="Times New Roman" w:cs="Times New Roman"/>
        </w:rPr>
      </w:pPr>
      <w:r w:rsidRPr="00C45400">
        <w:rPr>
          <w:rFonts w:ascii="Times New Roman" w:hAnsi="Times New Roman" w:cs="Times New Roman"/>
          <w:b/>
          <w:bCs/>
        </w:rPr>
        <w:t>W2 (</w:t>
      </w:r>
      <w:r>
        <w:rPr>
          <w:rFonts w:ascii="Times New Roman" w:hAnsi="Times New Roman" w:cs="Times New Roman"/>
          <w:b/>
          <w:bCs/>
        </w:rPr>
        <w:t>Oct</w:t>
      </w:r>
      <w:r w:rsidRPr="00C45400">
        <w:rPr>
          <w:rFonts w:ascii="Times New Roman" w:hAnsi="Times New Roman" w:cs="Times New Roman"/>
          <w:b/>
          <w:bCs/>
        </w:rPr>
        <w:t xml:space="preserve">. </w:t>
      </w:r>
      <w:r w:rsidR="004059C2">
        <w:rPr>
          <w:rFonts w:ascii="Times New Roman" w:hAnsi="Times New Roman" w:cs="Times New Roman"/>
          <w:b/>
          <w:bCs/>
        </w:rPr>
        <w:t>10</w:t>
      </w:r>
      <w:r w:rsidRPr="00C45400">
        <w:rPr>
          <w:rFonts w:ascii="Times New Roman" w:hAnsi="Times New Roman" w:cs="Times New Roman"/>
          <w:b/>
          <w:bCs/>
        </w:rPr>
        <w:t>-</w:t>
      </w:r>
      <w:r w:rsidR="004059C2">
        <w:rPr>
          <w:rFonts w:ascii="Times New Roman" w:hAnsi="Times New Roman" w:cs="Times New Roman"/>
          <w:b/>
          <w:bCs/>
        </w:rPr>
        <w:t>13</w:t>
      </w:r>
      <w:r w:rsidRPr="00C45400">
        <w:rPr>
          <w:rFonts w:ascii="Times New Roman" w:hAnsi="Times New Roman" w:cs="Times New Roman"/>
          <w:b/>
          <w:bCs/>
        </w:rPr>
        <w:t>)</w:t>
      </w:r>
      <w:r>
        <w:rPr>
          <w:rFonts w:ascii="Times New Roman" w:hAnsi="Times New Roman" w:cs="Times New Roman"/>
          <w:b/>
          <w:bCs/>
        </w:rPr>
        <w:t xml:space="preserve">: </w:t>
      </w:r>
      <w:r w:rsidRPr="00C45400">
        <w:rPr>
          <w:rFonts w:ascii="Times New Roman" w:hAnsi="Times New Roman" w:cs="Times New Roman"/>
        </w:rPr>
        <w:t>Transnational migration and changing family formations</w:t>
      </w:r>
    </w:p>
    <w:p w14:paraId="55B3E6D8" w14:textId="77777777" w:rsidR="005E3F75" w:rsidRPr="00C45400" w:rsidRDefault="005E3F75" w:rsidP="005E3F75">
      <w:pPr>
        <w:rPr>
          <w:rFonts w:ascii="Times New Roman" w:hAnsi="Times New Roman" w:cs="Times New Roman"/>
        </w:rPr>
      </w:pPr>
      <w:r w:rsidRPr="00C45400">
        <w:rPr>
          <w:rFonts w:ascii="Times New Roman" w:hAnsi="Times New Roman" w:cs="Times New Roman"/>
        </w:rPr>
        <w:t xml:space="preserve"> </w:t>
      </w:r>
    </w:p>
    <w:p w14:paraId="71ABC016" w14:textId="4C50DC93" w:rsidR="005E3F75" w:rsidRDefault="005E3F75" w:rsidP="00000AFF">
      <w:pPr>
        <w:ind w:left="270" w:hanging="270"/>
        <w:jc w:val="both"/>
        <w:rPr>
          <w:rFonts w:ascii="Times New Roman" w:hAnsi="Times New Roman" w:cs="Times New Roman"/>
        </w:rPr>
      </w:pPr>
      <w:r>
        <w:rPr>
          <w:rFonts w:ascii="Times New Roman" w:hAnsi="Times New Roman" w:cs="Times New Roman"/>
        </w:rPr>
        <w:t xml:space="preserve">D.A. </w:t>
      </w:r>
      <w:r w:rsidRPr="00C45400">
        <w:rPr>
          <w:rFonts w:ascii="Times New Roman" w:hAnsi="Times New Roman" w:cs="Times New Roman"/>
        </w:rPr>
        <w:t>Boehm</w:t>
      </w:r>
      <w:r>
        <w:rPr>
          <w:rFonts w:ascii="Times New Roman" w:hAnsi="Times New Roman" w:cs="Times New Roman"/>
        </w:rPr>
        <w:t xml:space="preserve"> </w:t>
      </w:r>
      <w:r w:rsidRPr="00C45400">
        <w:rPr>
          <w:rFonts w:ascii="Times New Roman" w:hAnsi="Times New Roman" w:cs="Times New Roman"/>
        </w:rPr>
        <w:t xml:space="preserve">(2019) </w:t>
      </w:r>
      <w:r>
        <w:rPr>
          <w:rFonts w:ascii="Times New Roman" w:hAnsi="Times New Roman" w:cs="Times New Roman"/>
        </w:rPr>
        <w:t>“</w:t>
      </w:r>
      <w:r w:rsidRPr="00C45400">
        <w:rPr>
          <w:rFonts w:ascii="Times New Roman" w:hAnsi="Times New Roman" w:cs="Times New Roman"/>
        </w:rPr>
        <w:t>Un/making Family: Relatedness, Migration, and Displacement in a Global Age</w:t>
      </w:r>
      <w:r>
        <w:rPr>
          <w:rFonts w:ascii="Times New Roman" w:hAnsi="Times New Roman" w:cs="Times New Roman"/>
        </w:rPr>
        <w:t>”,</w:t>
      </w:r>
      <w:r w:rsidRPr="00C45400">
        <w:rPr>
          <w:rFonts w:ascii="Times New Roman" w:hAnsi="Times New Roman" w:cs="Times New Roman"/>
        </w:rPr>
        <w:t xml:space="preserve"> </w:t>
      </w:r>
      <w:r>
        <w:rPr>
          <w:rFonts w:ascii="Times New Roman" w:hAnsi="Times New Roman" w:cs="Times New Roman"/>
        </w:rPr>
        <w:t>i</w:t>
      </w:r>
      <w:r w:rsidRPr="00C45400">
        <w:rPr>
          <w:rFonts w:ascii="Times New Roman" w:hAnsi="Times New Roman" w:cs="Times New Roman"/>
        </w:rPr>
        <w:t xml:space="preserve">n the </w:t>
      </w:r>
      <w:r w:rsidRPr="00C45400">
        <w:rPr>
          <w:rFonts w:ascii="Times New Roman" w:hAnsi="Times New Roman" w:cs="Times New Roman"/>
          <w:i/>
          <w:iCs/>
        </w:rPr>
        <w:t>Cambridge Handbook of Kinship</w:t>
      </w:r>
      <w:r w:rsidRPr="00C45400">
        <w:rPr>
          <w:rFonts w:ascii="Times New Roman" w:hAnsi="Times New Roman" w:cs="Times New Roman"/>
        </w:rPr>
        <w:t xml:space="preserve"> </w:t>
      </w:r>
      <w:r>
        <w:rPr>
          <w:rFonts w:ascii="Times New Roman" w:hAnsi="Times New Roman" w:cs="Times New Roman"/>
        </w:rPr>
        <w:t>(e</w:t>
      </w:r>
      <w:r w:rsidRPr="00C45400">
        <w:rPr>
          <w:rFonts w:ascii="Times New Roman" w:hAnsi="Times New Roman" w:cs="Times New Roman"/>
        </w:rPr>
        <w:t>d</w:t>
      </w:r>
      <w:r>
        <w:rPr>
          <w:rFonts w:ascii="Times New Roman" w:hAnsi="Times New Roman" w:cs="Times New Roman"/>
        </w:rPr>
        <w:t>.</w:t>
      </w:r>
      <w:r w:rsidRPr="00C45400">
        <w:rPr>
          <w:rFonts w:ascii="Times New Roman" w:hAnsi="Times New Roman" w:cs="Times New Roman"/>
        </w:rPr>
        <w:t xml:space="preserve"> </w:t>
      </w:r>
      <w:r>
        <w:rPr>
          <w:rFonts w:ascii="Times New Roman" w:hAnsi="Times New Roman" w:cs="Times New Roman"/>
        </w:rPr>
        <w:t>S.</w:t>
      </w:r>
      <w:r w:rsidRPr="00C45400">
        <w:rPr>
          <w:rFonts w:ascii="Times New Roman" w:hAnsi="Times New Roman" w:cs="Times New Roman"/>
        </w:rPr>
        <w:t xml:space="preserve"> Bamford</w:t>
      </w:r>
      <w:r>
        <w:rPr>
          <w:rFonts w:ascii="Times New Roman" w:hAnsi="Times New Roman" w:cs="Times New Roman"/>
        </w:rPr>
        <w:t>).</w:t>
      </w:r>
      <w:r w:rsidRPr="00C45400">
        <w:rPr>
          <w:rFonts w:ascii="Times New Roman" w:hAnsi="Times New Roman" w:cs="Times New Roman"/>
        </w:rPr>
        <w:t xml:space="preserve"> Cambridge: Cambridge University Press</w:t>
      </w:r>
      <w:r w:rsidR="00675BDA">
        <w:rPr>
          <w:rFonts w:ascii="Times New Roman" w:hAnsi="Times New Roman" w:cs="Times New Roman"/>
        </w:rPr>
        <w:t>, pp. 432-450.</w:t>
      </w:r>
    </w:p>
    <w:p w14:paraId="552ADACD" w14:textId="6818DDC9" w:rsidR="004059C2" w:rsidRDefault="004059C2" w:rsidP="00000AFF">
      <w:pPr>
        <w:ind w:left="270" w:hanging="270"/>
        <w:jc w:val="both"/>
        <w:rPr>
          <w:rFonts w:ascii="Times New Roman" w:hAnsi="Times New Roman" w:cs="Times New Roman"/>
        </w:rPr>
      </w:pPr>
    </w:p>
    <w:p w14:paraId="1D0156C4" w14:textId="780D1241" w:rsidR="004059C2" w:rsidRDefault="004059C2" w:rsidP="00000AFF">
      <w:pPr>
        <w:ind w:left="270" w:hanging="270"/>
        <w:jc w:val="both"/>
        <w:rPr>
          <w:rFonts w:ascii="Times New Roman" w:hAnsi="Times New Roman" w:cs="Times New Roman"/>
        </w:rPr>
      </w:pPr>
      <w:r w:rsidRPr="004059C2">
        <w:rPr>
          <w:rFonts w:ascii="Times New Roman" w:hAnsi="Times New Roman" w:cs="Times New Roman"/>
        </w:rPr>
        <w:t>S</w:t>
      </w:r>
      <w:r>
        <w:rPr>
          <w:rFonts w:ascii="Times New Roman" w:hAnsi="Times New Roman" w:cs="Times New Roman"/>
        </w:rPr>
        <w:t>.</w:t>
      </w:r>
      <w:r w:rsidRPr="004059C2">
        <w:rPr>
          <w:rFonts w:ascii="Times New Roman" w:hAnsi="Times New Roman" w:cs="Times New Roman"/>
        </w:rPr>
        <w:t xml:space="preserve"> Bonjour &amp; L</w:t>
      </w:r>
      <w:r>
        <w:rPr>
          <w:rFonts w:ascii="Times New Roman" w:hAnsi="Times New Roman" w:cs="Times New Roman"/>
        </w:rPr>
        <w:t>.</w:t>
      </w:r>
      <w:r w:rsidRPr="004059C2">
        <w:rPr>
          <w:rFonts w:ascii="Times New Roman" w:hAnsi="Times New Roman" w:cs="Times New Roman"/>
        </w:rPr>
        <w:t xml:space="preserve"> Block (2016) </w:t>
      </w:r>
      <w:r>
        <w:rPr>
          <w:rFonts w:ascii="Times New Roman" w:hAnsi="Times New Roman" w:cs="Times New Roman"/>
        </w:rPr>
        <w:t>“</w:t>
      </w:r>
      <w:r w:rsidRPr="004059C2">
        <w:rPr>
          <w:rFonts w:ascii="Times New Roman" w:hAnsi="Times New Roman" w:cs="Times New Roman"/>
        </w:rPr>
        <w:t>Ethnicizing citizenship, questioning membership. Explaining the decreasing family migration rights of citizens in Europe</w:t>
      </w:r>
      <w:r>
        <w:rPr>
          <w:rFonts w:ascii="Times New Roman" w:hAnsi="Times New Roman" w:cs="Times New Roman"/>
        </w:rPr>
        <w:t>”</w:t>
      </w:r>
      <w:r w:rsidRPr="004059C2">
        <w:rPr>
          <w:rFonts w:ascii="Times New Roman" w:hAnsi="Times New Roman" w:cs="Times New Roman"/>
        </w:rPr>
        <w:t xml:space="preserve">, </w:t>
      </w:r>
      <w:r w:rsidRPr="004059C2">
        <w:rPr>
          <w:rFonts w:ascii="Times New Roman" w:hAnsi="Times New Roman" w:cs="Times New Roman"/>
          <w:i/>
          <w:iCs/>
        </w:rPr>
        <w:t>Citizenship Studies</w:t>
      </w:r>
      <w:r w:rsidRPr="004059C2">
        <w:rPr>
          <w:rFonts w:ascii="Times New Roman" w:hAnsi="Times New Roman" w:cs="Times New Roman"/>
        </w:rPr>
        <w:t>, 20</w:t>
      </w:r>
      <w:r>
        <w:rPr>
          <w:rFonts w:ascii="Times New Roman" w:hAnsi="Times New Roman" w:cs="Times New Roman"/>
        </w:rPr>
        <w:t>(</w:t>
      </w:r>
      <w:r w:rsidRPr="004059C2">
        <w:rPr>
          <w:rFonts w:ascii="Times New Roman" w:hAnsi="Times New Roman" w:cs="Times New Roman"/>
        </w:rPr>
        <w:t>6-7</w:t>
      </w:r>
      <w:r>
        <w:rPr>
          <w:rFonts w:ascii="Times New Roman" w:hAnsi="Times New Roman" w:cs="Times New Roman"/>
        </w:rPr>
        <w:t>):</w:t>
      </w:r>
      <w:r w:rsidRPr="004059C2">
        <w:rPr>
          <w:rFonts w:ascii="Times New Roman" w:hAnsi="Times New Roman" w:cs="Times New Roman"/>
        </w:rPr>
        <w:t xml:space="preserve"> 779-794</w:t>
      </w:r>
      <w:r>
        <w:rPr>
          <w:rFonts w:ascii="Times New Roman" w:hAnsi="Times New Roman" w:cs="Times New Roman"/>
        </w:rPr>
        <w:t>.</w:t>
      </w:r>
    </w:p>
    <w:p w14:paraId="64F5011A" w14:textId="0449CE80" w:rsidR="005E3F75" w:rsidRDefault="005E3F75" w:rsidP="00000AFF">
      <w:pPr>
        <w:ind w:left="270" w:hanging="270"/>
        <w:jc w:val="both"/>
        <w:rPr>
          <w:rFonts w:ascii="Times New Roman" w:hAnsi="Times New Roman" w:cs="Times New Roman"/>
        </w:rPr>
      </w:pPr>
    </w:p>
    <w:p w14:paraId="1E83C850" w14:textId="79DF91C8" w:rsidR="00983849" w:rsidRPr="00983849" w:rsidRDefault="00983849" w:rsidP="00983849">
      <w:pPr>
        <w:ind w:left="270" w:hanging="270"/>
        <w:jc w:val="center"/>
        <w:rPr>
          <w:rFonts w:ascii="Times New Roman" w:hAnsi="Times New Roman" w:cs="Times New Roman"/>
          <w:b/>
          <w:bCs/>
        </w:rPr>
      </w:pPr>
      <w:r w:rsidRPr="00983849">
        <w:rPr>
          <w:rFonts w:ascii="Times New Roman" w:hAnsi="Times New Roman" w:cs="Times New Roman"/>
          <w:b/>
          <w:bCs/>
        </w:rPr>
        <w:t>Part I: Making family through migration</w:t>
      </w:r>
    </w:p>
    <w:p w14:paraId="40C5EE0A" w14:textId="77777777" w:rsidR="00983849" w:rsidRDefault="00983849" w:rsidP="00000AFF">
      <w:pPr>
        <w:ind w:left="270" w:hanging="270"/>
        <w:jc w:val="both"/>
        <w:rPr>
          <w:rFonts w:ascii="Times New Roman" w:hAnsi="Times New Roman" w:cs="Times New Roman"/>
        </w:rPr>
      </w:pPr>
    </w:p>
    <w:p w14:paraId="26383F0E" w14:textId="6CA7B96C" w:rsidR="005E3F75" w:rsidRPr="00ED469A" w:rsidRDefault="005E3F75" w:rsidP="00000AFF">
      <w:pPr>
        <w:jc w:val="both"/>
        <w:rPr>
          <w:rFonts w:ascii="Times New Roman" w:hAnsi="Times New Roman" w:cs="Times New Roman"/>
        </w:rPr>
      </w:pPr>
      <w:r w:rsidRPr="00ED469A">
        <w:rPr>
          <w:rFonts w:ascii="Times New Roman" w:hAnsi="Times New Roman" w:cs="Times New Roman"/>
          <w:b/>
          <w:bCs/>
        </w:rPr>
        <w:t>W3 (Oct. 1</w:t>
      </w:r>
      <w:r w:rsidR="004059C2">
        <w:rPr>
          <w:rFonts w:ascii="Times New Roman" w:hAnsi="Times New Roman" w:cs="Times New Roman"/>
          <w:b/>
          <w:bCs/>
        </w:rPr>
        <w:t>7</w:t>
      </w:r>
      <w:r w:rsidRPr="00ED469A">
        <w:rPr>
          <w:rFonts w:ascii="Times New Roman" w:hAnsi="Times New Roman" w:cs="Times New Roman"/>
          <w:b/>
          <w:bCs/>
        </w:rPr>
        <w:t>-</w:t>
      </w:r>
      <w:r w:rsidR="004059C2">
        <w:rPr>
          <w:rFonts w:ascii="Times New Roman" w:hAnsi="Times New Roman" w:cs="Times New Roman"/>
          <w:b/>
          <w:bCs/>
        </w:rPr>
        <w:t>20</w:t>
      </w:r>
      <w:r w:rsidRPr="00ED469A">
        <w:rPr>
          <w:rFonts w:ascii="Times New Roman" w:hAnsi="Times New Roman" w:cs="Times New Roman"/>
          <w:b/>
          <w:bCs/>
        </w:rPr>
        <w:t>):</w:t>
      </w:r>
      <w:r w:rsidRPr="00ED469A">
        <w:rPr>
          <w:rFonts w:ascii="Times New Roman" w:eastAsia="Times New Roman" w:hAnsi="Times New Roman" w:cs="Times New Roman"/>
        </w:rPr>
        <w:t xml:space="preserve"> </w:t>
      </w:r>
      <w:r w:rsidR="00675BDA">
        <w:rPr>
          <w:rFonts w:ascii="Times New Roman" w:hAnsi="Times New Roman" w:cs="Times New Roman"/>
        </w:rPr>
        <w:t>Cross-border marriages</w:t>
      </w:r>
    </w:p>
    <w:p w14:paraId="56D7B22F" w14:textId="5D44841C" w:rsidR="005E3F75" w:rsidRDefault="005E3F75" w:rsidP="00000AFF">
      <w:pPr>
        <w:jc w:val="both"/>
        <w:rPr>
          <w:rFonts w:ascii="Times New Roman" w:hAnsi="Times New Roman" w:cs="Times New Roman"/>
        </w:rPr>
      </w:pPr>
    </w:p>
    <w:p w14:paraId="288CFF57" w14:textId="58F4E3FF" w:rsidR="00675BDA" w:rsidRDefault="00675BDA" w:rsidP="00000AFF">
      <w:pPr>
        <w:ind w:left="270" w:hanging="270"/>
        <w:jc w:val="both"/>
        <w:rPr>
          <w:rFonts w:ascii="Times New Roman" w:hAnsi="Times New Roman" w:cs="Times New Roman"/>
        </w:rPr>
      </w:pPr>
      <w:r>
        <w:rPr>
          <w:rFonts w:ascii="Times New Roman" w:hAnsi="Times New Roman" w:cs="Times New Roman"/>
        </w:rPr>
        <w:t xml:space="preserve">N. Constable (2004) “A Tale of Two Marriages: International Matchmaking and Gendered Mobility”, in </w:t>
      </w:r>
      <w:r w:rsidRPr="00675BDA">
        <w:rPr>
          <w:rFonts w:ascii="Times New Roman" w:hAnsi="Times New Roman" w:cs="Times New Roman"/>
          <w:i/>
          <w:iCs/>
        </w:rPr>
        <w:t>Cross-Border Marriages: Gender and Mobility in Transnational Asia</w:t>
      </w:r>
      <w:r>
        <w:rPr>
          <w:rFonts w:ascii="Times New Roman" w:hAnsi="Times New Roman" w:cs="Times New Roman"/>
        </w:rPr>
        <w:t xml:space="preserve"> (ed. N. Constable). Philadelphia: University of Pennsylvania Press, pp. 166-186.</w:t>
      </w:r>
    </w:p>
    <w:p w14:paraId="45DB8B39" w14:textId="1278DE87" w:rsidR="00675BDA" w:rsidRDefault="00675BDA" w:rsidP="00000AFF">
      <w:pPr>
        <w:ind w:left="270" w:hanging="270"/>
        <w:jc w:val="both"/>
        <w:rPr>
          <w:rFonts w:ascii="Times New Roman" w:hAnsi="Times New Roman" w:cs="Times New Roman"/>
        </w:rPr>
      </w:pPr>
    </w:p>
    <w:p w14:paraId="41FDAC32" w14:textId="51B0C22E" w:rsidR="00675BDA" w:rsidRDefault="007B23D4" w:rsidP="00000AFF">
      <w:pPr>
        <w:ind w:left="270" w:hanging="270"/>
        <w:jc w:val="both"/>
        <w:rPr>
          <w:rFonts w:ascii="Times New Roman" w:hAnsi="Times New Roman" w:cs="Times New Roman"/>
        </w:rPr>
      </w:pPr>
      <w:r w:rsidRPr="001107AF">
        <w:rPr>
          <w:rFonts w:ascii="Times New Roman" w:hAnsi="Times New Roman" w:cs="Times New Roman"/>
        </w:rPr>
        <w:t>A. Fleischer (2012)</w:t>
      </w:r>
      <w:r w:rsidR="00442131" w:rsidRPr="001107AF">
        <w:rPr>
          <w:rFonts w:ascii="Times New Roman" w:hAnsi="Times New Roman" w:cs="Times New Roman"/>
        </w:rPr>
        <w:t xml:space="preserve"> </w:t>
      </w:r>
      <w:r w:rsidRPr="001107AF">
        <w:rPr>
          <w:rFonts w:ascii="Times New Roman" w:hAnsi="Times New Roman" w:cs="Times New Roman"/>
        </w:rPr>
        <w:t xml:space="preserve">“Marriage across Space and Time among Male Migrants from Cameroon to Germany”, in </w:t>
      </w:r>
      <w:r w:rsidRPr="001107AF">
        <w:rPr>
          <w:rFonts w:ascii="Times New Roman" w:hAnsi="Times New Roman" w:cs="Times New Roman"/>
          <w:i/>
          <w:iCs/>
        </w:rPr>
        <w:t>Gender, Generations and the Family in International Migration</w:t>
      </w:r>
      <w:r w:rsidRPr="001107AF">
        <w:rPr>
          <w:rFonts w:ascii="Times New Roman" w:hAnsi="Times New Roman" w:cs="Times New Roman"/>
        </w:rPr>
        <w:t xml:space="preserve"> (eds. A. Kraler et al), Amsterdam: Amsterdam University Press, pp. 243-264.</w:t>
      </w:r>
    </w:p>
    <w:p w14:paraId="21DB2F1D" w14:textId="045FCE7C" w:rsidR="005E3F75" w:rsidRDefault="005E3F75" w:rsidP="00000AFF">
      <w:pPr>
        <w:pStyle w:val="NormalWeb"/>
        <w:jc w:val="both"/>
      </w:pPr>
      <w:r w:rsidRPr="00ED469A">
        <w:rPr>
          <w:b/>
          <w:bCs/>
        </w:rPr>
        <w:t xml:space="preserve">W4 (Oct. </w:t>
      </w:r>
      <w:r w:rsidR="004059C2">
        <w:rPr>
          <w:b/>
          <w:bCs/>
        </w:rPr>
        <w:t>24</w:t>
      </w:r>
      <w:r w:rsidRPr="00ED469A">
        <w:rPr>
          <w:b/>
          <w:bCs/>
        </w:rPr>
        <w:t>-2</w:t>
      </w:r>
      <w:r w:rsidR="004059C2">
        <w:rPr>
          <w:b/>
          <w:bCs/>
        </w:rPr>
        <w:t>7</w:t>
      </w:r>
      <w:r w:rsidRPr="00ED469A">
        <w:rPr>
          <w:b/>
          <w:bCs/>
        </w:rPr>
        <w:t>):</w:t>
      </w:r>
      <w:r>
        <w:rPr>
          <w:b/>
          <w:bCs/>
        </w:rPr>
        <w:t xml:space="preserve"> </w:t>
      </w:r>
      <w:r w:rsidR="00675BDA">
        <w:t>Policing marriage</w:t>
      </w:r>
    </w:p>
    <w:p w14:paraId="2F343288" w14:textId="032CCEB9" w:rsidR="005E3F75" w:rsidRDefault="00675BDA" w:rsidP="00000AFF">
      <w:pPr>
        <w:pStyle w:val="NormalWeb"/>
        <w:ind w:left="270" w:hanging="270"/>
        <w:jc w:val="both"/>
      </w:pPr>
      <w:r>
        <w:t xml:space="preserve">J. Turner (2020) “Shams” in </w:t>
      </w:r>
      <w:r w:rsidR="00387019" w:rsidRPr="00387019">
        <w:rPr>
          <w:i/>
          <w:iCs/>
        </w:rPr>
        <w:t>Bordering Intimacy: Postcolonial Governance and the Policing of Family</w:t>
      </w:r>
      <w:r w:rsidR="00387019">
        <w:t>, Manchester: Manchester University Press, pp. 100-134.</w:t>
      </w:r>
    </w:p>
    <w:p w14:paraId="69034DC5" w14:textId="4ADA7FBA" w:rsidR="005E2970" w:rsidRDefault="001107AF" w:rsidP="00000AFF">
      <w:pPr>
        <w:ind w:left="270" w:hanging="270"/>
        <w:jc w:val="both"/>
        <w:rPr>
          <w:rFonts w:ascii="Times New Roman" w:hAnsi="Times New Roman" w:cs="Times New Roman"/>
        </w:rPr>
      </w:pPr>
      <w:r>
        <w:rPr>
          <w:rFonts w:ascii="Times New Roman" w:hAnsi="Times New Roman" w:cs="Times New Roman"/>
        </w:rPr>
        <w:t xml:space="preserve">S. </w:t>
      </w:r>
      <w:r w:rsidR="005E2970">
        <w:rPr>
          <w:rFonts w:ascii="Times New Roman" w:hAnsi="Times New Roman" w:cs="Times New Roman"/>
        </w:rPr>
        <w:t>Scheel</w:t>
      </w:r>
      <w:r>
        <w:rPr>
          <w:rFonts w:ascii="Times New Roman" w:hAnsi="Times New Roman" w:cs="Times New Roman"/>
        </w:rPr>
        <w:t xml:space="preserve"> (2017) “Appropriating mobility and bordering Europe</w:t>
      </w:r>
      <w:r w:rsidRPr="001107AF">
        <w:rPr>
          <w:rFonts w:ascii="Times New Roman" w:hAnsi="Times New Roman" w:cs="Times New Roman"/>
        </w:rPr>
        <w:t xml:space="preserve"> </w:t>
      </w:r>
      <w:r>
        <w:rPr>
          <w:rFonts w:ascii="Times New Roman" w:hAnsi="Times New Roman" w:cs="Times New Roman"/>
        </w:rPr>
        <w:t xml:space="preserve">through romantic love: Unearthing the intricate intertwinement of border regimes and migratory practices”, </w:t>
      </w:r>
      <w:r w:rsidRPr="001107AF">
        <w:rPr>
          <w:rFonts w:ascii="Times New Roman" w:hAnsi="Times New Roman" w:cs="Times New Roman"/>
          <w:i/>
          <w:iCs/>
        </w:rPr>
        <w:t>Migration Studies</w:t>
      </w:r>
      <w:r>
        <w:rPr>
          <w:rFonts w:ascii="Times New Roman" w:hAnsi="Times New Roman" w:cs="Times New Roman"/>
        </w:rPr>
        <w:t>, 5(3): 389-408.</w:t>
      </w:r>
    </w:p>
    <w:p w14:paraId="549FA79D" w14:textId="77777777" w:rsidR="005E2970" w:rsidRPr="0074376F" w:rsidRDefault="005E2970" w:rsidP="005E2970">
      <w:pPr>
        <w:ind w:left="270" w:hanging="270"/>
        <w:rPr>
          <w:rFonts w:ascii="Times New Roman" w:hAnsi="Times New Roman" w:cs="Times New Roman"/>
        </w:rPr>
      </w:pPr>
    </w:p>
    <w:p w14:paraId="39FA027F" w14:textId="6500E6C9" w:rsidR="00983849" w:rsidRPr="008E2208" w:rsidRDefault="00983849" w:rsidP="00983849">
      <w:pPr>
        <w:ind w:left="270" w:hanging="270"/>
        <w:rPr>
          <w:rFonts w:ascii="Times New Roman" w:hAnsi="Times New Roman" w:cs="Times New Roman"/>
          <w:b/>
          <w:bCs/>
        </w:rPr>
      </w:pPr>
      <w:r w:rsidRPr="008E2208">
        <w:rPr>
          <w:rFonts w:ascii="Times New Roman" w:hAnsi="Times New Roman" w:cs="Times New Roman"/>
          <w:b/>
          <w:bCs/>
        </w:rPr>
        <w:t>1</w:t>
      </w:r>
      <w:r w:rsidRPr="008E2208">
        <w:rPr>
          <w:rFonts w:ascii="Times New Roman" w:hAnsi="Times New Roman" w:cs="Times New Roman"/>
          <w:b/>
          <w:bCs/>
          <w:vertAlign w:val="superscript"/>
        </w:rPr>
        <w:t>st</w:t>
      </w:r>
      <w:r w:rsidRPr="008E2208">
        <w:rPr>
          <w:rFonts w:ascii="Times New Roman" w:hAnsi="Times New Roman" w:cs="Times New Roman"/>
          <w:b/>
          <w:bCs/>
        </w:rPr>
        <w:t xml:space="preserve"> 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Oct. 30</w:t>
      </w:r>
      <w:r>
        <w:rPr>
          <w:rFonts w:ascii="Times New Roman" w:hAnsi="Times New Roman" w:cs="Times New Roman"/>
          <w:b/>
          <w:bCs/>
          <w:vertAlign w:val="superscript"/>
        </w:rPr>
        <w:t>th</w:t>
      </w:r>
      <w:r>
        <w:rPr>
          <w:rFonts w:ascii="Times New Roman" w:hAnsi="Times New Roman" w:cs="Times New Roman"/>
          <w:b/>
          <w:bCs/>
        </w:rPr>
        <w:t>!</w:t>
      </w:r>
    </w:p>
    <w:p w14:paraId="4976A608" w14:textId="77777777" w:rsidR="00983849" w:rsidRDefault="00983849" w:rsidP="005E3F75">
      <w:pPr>
        <w:rPr>
          <w:rFonts w:ascii="Times New Roman" w:hAnsi="Times New Roman" w:cs="Times New Roman"/>
          <w:b/>
          <w:bCs/>
        </w:rPr>
      </w:pPr>
    </w:p>
    <w:p w14:paraId="185AE5D4" w14:textId="473EA617" w:rsidR="00675BDA" w:rsidRDefault="005E3F75" w:rsidP="005E3F75">
      <w:pPr>
        <w:rPr>
          <w:rFonts w:ascii="Times New Roman" w:hAnsi="Times New Roman" w:cs="Times New Roman"/>
        </w:rPr>
      </w:pPr>
      <w:r w:rsidRPr="00ED469A">
        <w:rPr>
          <w:rFonts w:ascii="Times New Roman" w:hAnsi="Times New Roman" w:cs="Times New Roman"/>
          <w:b/>
          <w:bCs/>
        </w:rPr>
        <w:t>W5 (</w:t>
      </w:r>
      <w:r w:rsidR="00261ABF">
        <w:rPr>
          <w:rFonts w:ascii="Times New Roman" w:hAnsi="Times New Roman" w:cs="Times New Roman"/>
          <w:b/>
          <w:bCs/>
        </w:rPr>
        <w:t>Oct</w:t>
      </w:r>
      <w:r w:rsidRPr="00ED469A">
        <w:rPr>
          <w:rFonts w:ascii="Times New Roman" w:hAnsi="Times New Roman" w:cs="Times New Roman"/>
          <w:b/>
          <w:bCs/>
        </w:rPr>
        <w:t xml:space="preserve">. </w:t>
      </w:r>
      <w:r w:rsidR="004059C2">
        <w:rPr>
          <w:rFonts w:ascii="Times New Roman" w:hAnsi="Times New Roman" w:cs="Times New Roman"/>
          <w:b/>
          <w:bCs/>
        </w:rPr>
        <w:t>31- Nov. 3</w:t>
      </w:r>
      <w:r w:rsidRPr="00ED469A">
        <w:rPr>
          <w:rFonts w:ascii="Times New Roman" w:hAnsi="Times New Roman" w:cs="Times New Roman"/>
          <w:b/>
          <w:bCs/>
        </w:rPr>
        <w:t>):</w:t>
      </w:r>
      <w:r>
        <w:rPr>
          <w:rFonts w:ascii="Times New Roman" w:hAnsi="Times New Roman" w:cs="Times New Roman"/>
          <w:b/>
          <w:bCs/>
        </w:rPr>
        <w:t xml:space="preserve"> </w:t>
      </w:r>
      <w:r w:rsidR="008168AD">
        <w:rPr>
          <w:rFonts w:ascii="Times New Roman" w:hAnsi="Times New Roman" w:cs="Times New Roman"/>
        </w:rPr>
        <w:t>Queer families</w:t>
      </w:r>
    </w:p>
    <w:p w14:paraId="6AC0E912" w14:textId="77777777" w:rsidR="004059C2" w:rsidRDefault="004059C2" w:rsidP="004059C2">
      <w:pPr>
        <w:ind w:left="270" w:hanging="270"/>
        <w:rPr>
          <w:rFonts w:ascii="Times New Roman" w:hAnsi="Times New Roman" w:cs="Times New Roman"/>
        </w:rPr>
      </w:pPr>
    </w:p>
    <w:p w14:paraId="507304B3" w14:textId="67881600" w:rsidR="004059C2" w:rsidRPr="004059C2" w:rsidRDefault="004059C2" w:rsidP="004059C2">
      <w:pPr>
        <w:ind w:left="270" w:hanging="270"/>
        <w:rPr>
          <w:rFonts w:ascii="Times New Roman" w:hAnsi="Times New Roman" w:cs="Times New Roman"/>
        </w:rPr>
      </w:pPr>
      <w:r>
        <w:rPr>
          <w:rFonts w:ascii="Times New Roman" w:hAnsi="Times New Roman" w:cs="Times New Roman"/>
        </w:rPr>
        <w:t xml:space="preserve">T. Simmons (2008) “Sexuality and immigration: UK family reunion policy and the regulation of sexual citizens in the European Union”, </w:t>
      </w:r>
      <w:r w:rsidRPr="004059C2">
        <w:rPr>
          <w:rFonts w:ascii="Times New Roman" w:hAnsi="Times New Roman" w:cs="Times New Roman"/>
          <w:i/>
          <w:iCs/>
        </w:rPr>
        <w:t>Political Geography</w:t>
      </w:r>
      <w:r>
        <w:rPr>
          <w:rFonts w:ascii="Times New Roman" w:hAnsi="Times New Roman" w:cs="Times New Roman"/>
        </w:rPr>
        <w:t>, 27: 213-230.</w:t>
      </w:r>
    </w:p>
    <w:p w14:paraId="48C9A5FB" w14:textId="41E71477" w:rsidR="005E2970" w:rsidRDefault="008168AD" w:rsidP="00983849">
      <w:pPr>
        <w:pStyle w:val="NormalWeb"/>
        <w:ind w:left="270" w:hanging="270"/>
      </w:pPr>
      <w:r w:rsidRPr="008168AD">
        <w:t>S</w:t>
      </w:r>
      <w:r>
        <w:t>.</w:t>
      </w:r>
      <w:r w:rsidRPr="008168AD">
        <w:t xml:space="preserve"> Ritholtz</w:t>
      </w:r>
      <w:r>
        <w:t xml:space="preserve"> &amp; R.</w:t>
      </w:r>
      <w:r w:rsidRPr="008168AD">
        <w:t xml:space="preserve"> Buxton</w:t>
      </w:r>
      <w:r>
        <w:t xml:space="preserve"> (2021)</w:t>
      </w:r>
      <w:r w:rsidRPr="008168AD">
        <w:t xml:space="preserve"> </w:t>
      </w:r>
      <w:r>
        <w:t>“</w:t>
      </w:r>
      <w:r w:rsidRPr="008168AD">
        <w:t>Queer kinship and the rights of refugee families</w:t>
      </w:r>
      <w:r>
        <w:t>”</w:t>
      </w:r>
      <w:r w:rsidRPr="008168AD">
        <w:t xml:space="preserve">, </w:t>
      </w:r>
      <w:r w:rsidRPr="008168AD">
        <w:rPr>
          <w:i/>
          <w:iCs/>
        </w:rPr>
        <w:t>Migration Studies</w:t>
      </w:r>
      <w:r w:rsidRPr="008168AD">
        <w:t xml:space="preserve">, </w:t>
      </w:r>
      <w:hyperlink r:id="rId7" w:history="1">
        <w:r w:rsidR="00983849" w:rsidRPr="009C2318">
          <w:rPr>
            <w:rStyle w:val="Hyperlink"/>
          </w:rPr>
          <w:t>https://doi.org/10.1093/migration/mnab007</w:t>
        </w:r>
      </w:hyperlink>
    </w:p>
    <w:p w14:paraId="23B457CE" w14:textId="52A11EE4" w:rsidR="00983849" w:rsidRDefault="00983849" w:rsidP="00983849">
      <w:pPr>
        <w:ind w:left="270" w:hanging="270"/>
        <w:jc w:val="center"/>
        <w:rPr>
          <w:rFonts w:ascii="Times New Roman" w:hAnsi="Times New Roman" w:cs="Times New Roman"/>
          <w:b/>
          <w:bCs/>
        </w:rPr>
      </w:pPr>
      <w:r w:rsidRPr="00983849">
        <w:rPr>
          <w:rFonts w:ascii="Times New Roman" w:hAnsi="Times New Roman" w:cs="Times New Roman"/>
          <w:b/>
          <w:bCs/>
        </w:rPr>
        <w:t>Part I</w:t>
      </w:r>
      <w:r>
        <w:rPr>
          <w:rFonts w:ascii="Times New Roman" w:hAnsi="Times New Roman" w:cs="Times New Roman"/>
          <w:b/>
          <w:bCs/>
        </w:rPr>
        <w:t>I</w:t>
      </w:r>
      <w:r w:rsidRPr="00983849">
        <w:rPr>
          <w:rFonts w:ascii="Times New Roman" w:hAnsi="Times New Roman" w:cs="Times New Roman"/>
          <w:b/>
          <w:bCs/>
        </w:rPr>
        <w:t xml:space="preserve">: </w:t>
      </w:r>
      <w:r>
        <w:rPr>
          <w:rFonts w:ascii="Times New Roman" w:hAnsi="Times New Roman" w:cs="Times New Roman"/>
          <w:b/>
          <w:bCs/>
        </w:rPr>
        <w:t>Family separation and the transnational family</w:t>
      </w:r>
    </w:p>
    <w:p w14:paraId="5E99A41D" w14:textId="77777777" w:rsidR="00983849" w:rsidRPr="00983849" w:rsidRDefault="00983849" w:rsidP="00983849">
      <w:pPr>
        <w:ind w:left="270" w:hanging="270"/>
        <w:jc w:val="both"/>
        <w:rPr>
          <w:rFonts w:ascii="Times New Roman" w:hAnsi="Times New Roman" w:cs="Times New Roman"/>
          <w:b/>
          <w:bCs/>
        </w:rPr>
      </w:pPr>
    </w:p>
    <w:p w14:paraId="56779610" w14:textId="61035B2A" w:rsidR="008168AD" w:rsidRPr="00394312" w:rsidRDefault="00394312" w:rsidP="00394312">
      <w:pPr>
        <w:rPr>
          <w:rFonts w:ascii="Times New Roman" w:hAnsi="Times New Roman" w:cs="Times New Roman"/>
        </w:rPr>
      </w:pPr>
      <w:r w:rsidRPr="00ED469A">
        <w:rPr>
          <w:rFonts w:ascii="Times New Roman" w:hAnsi="Times New Roman" w:cs="Times New Roman"/>
          <w:b/>
          <w:bCs/>
        </w:rPr>
        <w:t xml:space="preserve">W6 (Nov. </w:t>
      </w:r>
      <w:r w:rsidR="004059C2">
        <w:rPr>
          <w:rFonts w:ascii="Times New Roman" w:hAnsi="Times New Roman" w:cs="Times New Roman"/>
          <w:b/>
          <w:bCs/>
        </w:rPr>
        <w:t>7</w:t>
      </w:r>
      <w:r w:rsidRPr="00ED469A">
        <w:rPr>
          <w:rFonts w:ascii="Times New Roman" w:hAnsi="Times New Roman" w:cs="Times New Roman"/>
          <w:b/>
          <w:bCs/>
        </w:rPr>
        <w:t>-</w:t>
      </w:r>
      <w:r w:rsidR="004059C2">
        <w:rPr>
          <w:rFonts w:ascii="Times New Roman" w:hAnsi="Times New Roman" w:cs="Times New Roman"/>
          <w:b/>
          <w:bCs/>
        </w:rPr>
        <w:t>10</w:t>
      </w:r>
      <w:r w:rsidRPr="00ED469A">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Feminization of migration and the transnational family</w:t>
      </w:r>
    </w:p>
    <w:p w14:paraId="4A770314" w14:textId="360EE8FE" w:rsidR="005E3F75" w:rsidRPr="00394312" w:rsidRDefault="00675BDA" w:rsidP="00394312">
      <w:pPr>
        <w:pStyle w:val="NormalWeb"/>
        <w:ind w:left="270" w:hanging="270"/>
      </w:pPr>
      <w:r>
        <w:t xml:space="preserve">P. Hondagneu-Sotelo (2002) “Families on the frontier: from braceros in the fields to braceras in the home”, in </w:t>
      </w:r>
      <w:r w:rsidRPr="00ED469A">
        <w:rPr>
          <w:i/>
          <w:iCs/>
        </w:rPr>
        <w:t>The New Immigration</w:t>
      </w:r>
      <w:r>
        <w:t xml:space="preserve"> (eds. M.M. Suárez-Orozco and M.M. Páez). Berkeley: University of California Press</w:t>
      </w:r>
      <w:r w:rsidR="00F421EE">
        <w:t>, pp. 167-177.</w:t>
      </w:r>
    </w:p>
    <w:p w14:paraId="44759947" w14:textId="77777777" w:rsidR="004059C2" w:rsidRDefault="004059C2" w:rsidP="004059C2">
      <w:pPr>
        <w:ind w:left="270" w:hanging="270"/>
        <w:rPr>
          <w:rFonts w:ascii="Times New Roman" w:hAnsi="Times New Roman" w:cs="Times New Roman"/>
        </w:rPr>
      </w:pPr>
      <w:r>
        <w:rPr>
          <w:rFonts w:ascii="Times New Roman" w:hAnsi="Times New Roman" w:cs="Times New Roman"/>
        </w:rPr>
        <w:t>J. Dreby (2006) “</w:t>
      </w:r>
      <w:r w:rsidRPr="004059C2">
        <w:rPr>
          <w:rFonts w:ascii="Times New Roman" w:hAnsi="Times New Roman" w:cs="Times New Roman"/>
        </w:rPr>
        <w:t>Honor and Virtue: Mexican Parenting in the Transnational Context</w:t>
      </w:r>
      <w:r>
        <w:rPr>
          <w:rFonts w:ascii="Times New Roman" w:hAnsi="Times New Roman" w:cs="Times New Roman"/>
        </w:rPr>
        <w:t xml:space="preserve">”, </w:t>
      </w:r>
      <w:r w:rsidRPr="004059C2">
        <w:rPr>
          <w:rFonts w:ascii="Times New Roman" w:hAnsi="Times New Roman" w:cs="Times New Roman"/>
          <w:i/>
          <w:iCs/>
        </w:rPr>
        <w:t>Gender and Society</w:t>
      </w:r>
      <w:r>
        <w:rPr>
          <w:rFonts w:ascii="Times New Roman" w:hAnsi="Times New Roman" w:cs="Times New Roman"/>
        </w:rPr>
        <w:t>, 20(1): 32-59.</w:t>
      </w:r>
    </w:p>
    <w:p w14:paraId="6E407520" w14:textId="77777777" w:rsidR="005E3F75" w:rsidRDefault="005E3F75" w:rsidP="005E3F75">
      <w:pPr>
        <w:rPr>
          <w:rFonts w:ascii="Times New Roman" w:eastAsia="Times New Roman" w:hAnsi="Times New Roman" w:cs="Times New Roman"/>
        </w:rPr>
      </w:pPr>
    </w:p>
    <w:p w14:paraId="2330ADAF" w14:textId="1B2E765C" w:rsidR="00394312" w:rsidRDefault="005E3F75" w:rsidP="004059C2">
      <w:pPr>
        <w:rPr>
          <w:rFonts w:ascii="Times New Roman" w:hAnsi="Times New Roman" w:cs="Times New Roman"/>
          <w:bCs/>
        </w:rPr>
      </w:pPr>
      <w:r w:rsidRPr="00ED469A">
        <w:rPr>
          <w:rFonts w:ascii="Times New Roman" w:hAnsi="Times New Roman" w:cs="Times New Roman"/>
          <w:b/>
          <w:bCs/>
        </w:rPr>
        <w:t xml:space="preserve">W7 (Nov. </w:t>
      </w:r>
      <w:r w:rsidR="004059C2">
        <w:rPr>
          <w:rFonts w:ascii="Times New Roman" w:hAnsi="Times New Roman" w:cs="Times New Roman"/>
          <w:b/>
          <w:bCs/>
        </w:rPr>
        <w:t>14</w:t>
      </w:r>
      <w:r w:rsidRPr="00ED469A">
        <w:rPr>
          <w:rFonts w:ascii="Times New Roman" w:hAnsi="Times New Roman" w:cs="Times New Roman"/>
          <w:b/>
          <w:bCs/>
        </w:rPr>
        <w:t>-1</w:t>
      </w:r>
      <w:r w:rsidR="004059C2">
        <w:rPr>
          <w:rFonts w:ascii="Times New Roman" w:hAnsi="Times New Roman" w:cs="Times New Roman"/>
          <w:b/>
          <w:bCs/>
        </w:rPr>
        <w:t>7</w:t>
      </w:r>
      <w:r w:rsidRPr="00ED469A">
        <w:rPr>
          <w:rFonts w:ascii="Times New Roman" w:hAnsi="Times New Roman" w:cs="Times New Roman"/>
          <w:b/>
          <w:bCs/>
        </w:rPr>
        <w:t xml:space="preserve">): </w:t>
      </w:r>
      <w:r w:rsidR="004059C2">
        <w:rPr>
          <w:rFonts w:ascii="Times New Roman" w:hAnsi="Times New Roman" w:cs="Times New Roman"/>
          <w:bCs/>
        </w:rPr>
        <w:t>Left-behind children and gender politics</w:t>
      </w:r>
    </w:p>
    <w:p w14:paraId="607F79D7" w14:textId="157225D1" w:rsidR="004059C2" w:rsidRDefault="004059C2" w:rsidP="004059C2">
      <w:pPr>
        <w:rPr>
          <w:rFonts w:ascii="Times New Roman" w:hAnsi="Times New Roman" w:cs="Times New Roman"/>
          <w:bCs/>
        </w:rPr>
      </w:pPr>
    </w:p>
    <w:p w14:paraId="390D3697" w14:textId="28FB7D39" w:rsidR="004059C2" w:rsidRDefault="004059C2" w:rsidP="004059C2">
      <w:pPr>
        <w:ind w:left="270" w:hanging="270"/>
        <w:rPr>
          <w:rFonts w:ascii="Times New Roman" w:hAnsi="Times New Roman" w:cs="Times New Roman"/>
        </w:rPr>
      </w:pPr>
      <w:r w:rsidRPr="00ED469A">
        <w:rPr>
          <w:rFonts w:ascii="Times New Roman" w:hAnsi="Times New Roman" w:cs="Times New Roman"/>
        </w:rPr>
        <w:t>R. Parrenas</w:t>
      </w:r>
      <w:r>
        <w:rPr>
          <w:rFonts w:ascii="Times New Roman" w:hAnsi="Times New Roman" w:cs="Times New Roman"/>
        </w:rPr>
        <w:t xml:space="preserve"> (2013) “</w:t>
      </w:r>
      <w:r w:rsidRPr="00ED469A">
        <w:rPr>
          <w:rFonts w:ascii="Times New Roman" w:hAnsi="Times New Roman" w:cs="Times New Roman"/>
        </w:rPr>
        <w:t>The Gender Revolution in the Philippines: Migrant Mothering and Social Transformations</w:t>
      </w:r>
      <w:r>
        <w:rPr>
          <w:rFonts w:ascii="Times New Roman" w:hAnsi="Times New Roman" w:cs="Times New Roman"/>
        </w:rPr>
        <w:t xml:space="preserve">” in </w:t>
      </w:r>
      <w:r w:rsidRPr="00ED469A">
        <w:rPr>
          <w:rFonts w:ascii="Times New Roman" w:hAnsi="Times New Roman" w:cs="Times New Roman"/>
          <w:i/>
          <w:iCs/>
        </w:rPr>
        <w:t>How Immigrants Impact their Homelands</w:t>
      </w:r>
      <w:r>
        <w:rPr>
          <w:rFonts w:ascii="Times New Roman" w:hAnsi="Times New Roman" w:cs="Times New Roman"/>
        </w:rPr>
        <w:t xml:space="preserve"> (eds. S. Eckstein and A. Najam). Durham: Duke University Press, pp. 191-212.</w:t>
      </w:r>
    </w:p>
    <w:p w14:paraId="57218E4D" w14:textId="3CCE95A0" w:rsidR="004059C2" w:rsidRDefault="004059C2" w:rsidP="004059C2">
      <w:pPr>
        <w:rPr>
          <w:rFonts w:ascii="Times New Roman" w:hAnsi="Times New Roman" w:cs="Times New Roman"/>
        </w:rPr>
      </w:pPr>
    </w:p>
    <w:p w14:paraId="0C7F036A" w14:textId="05F01A09" w:rsidR="004059C2" w:rsidRPr="004059C2" w:rsidRDefault="004059C2" w:rsidP="004059C2">
      <w:pPr>
        <w:ind w:left="270" w:hanging="270"/>
        <w:rPr>
          <w:rFonts w:ascii="Times New Roman" w:hAnsi="Times New Roman" w:cs="Times New Roman"/>
        </w:rPr>
      </w:pPr>
      <w:r w:rsidRPr="004059C2">
        <w:rPr>
          <w:rFonts w:ascii="Times New Roman" w:hAnsi="Times New Roman" w:cs="Times New Roman"/>
        </w:rPr>
        <w:t>B</w:t>
      </w:r>
      <w:r>
        <w:rPr>
          <w:rFonts w:ascii="Times New Roman" w:hAnsi="Times New Roman" w:cs="Times New Roman"/>
        </w:rPr>
        <w:t>.</w:t>
      </w:r>
      <w:r w:rsidRPr="004059C2">
        <w:rPr>
          <w:rFonts w:ascii="Times New Roman" w:hAnsi="Times New Roman" w:cs="Times New Roman"/>
        </w:rPr>
        <w:t xml:space="preserve"> S. A. Yeoh</w:t>
      </w:r>
      <w:r>
        <w:rPr>
          <w:rFonts w:ascii="Times New Roman" w:hAnsi="Times New Roman" w:cs="Times New Roman"/>
        </w:rPr>
        <w:t xml:space="preserve"> et al </w:t>
      </w:r>
      <w:r w:rsidRPr="004059C2">
        <w:rPr>
          <w:rFonts w:ascii="Times New Roman" w:hAnsi="Times New Roman" w:cs="Times New Roman"/>
        </w:rPr>
        <w:t>(2020) </w:t>
      </w:r>
      <w:r>
        <w:rPr>
          <w:rFonts w:ascii="Times New Roman" w:hAnsi="Times New Roman" w:cs="Times New Roman"/>
        </w:rPr>
        <w:t>“</w:t>
      </w:r>
      <w:r w:rsidRPr="004059C2">
        <w:rPr>
          <w:rFonts w:ascii="Times New Roman" w:hAnsi="Times New Roman" w:cs="Times New Roman"/>
        </w:rPr>
        <w:t xml:space="preserve">Doing Family in </w:t>
      </w:r>
      <w:r>
        <w:rPr>
          <w:rFonts w:ascii="Times New Roman" w:hAnsi="Times New Roman" w:cs="Times New Roman"/>
        </w:rPr>
        <w:t>‘</w:t>
      </w:r>
      <w:r w:rsidRPr="004059C2">
        <w:rPr>
          <w:rFonts w:ascii="Times New Roman" w:hAnsi="Times New Roman" w:cs="Times New Roman"/>
        </w:rPr>
        <w:t>Times of Migration</w:t>
      </w:r>
      <w:r>
        <w:rPr>
          <w:rFonts w:ascii="Times New Roman" w:hAnsi="Times New Roman" w:cs="Times New Roman"/>
        </w:rPr>
        <w:t>’</w:t>
      </w:r>
      <w:r w:rsidRPr="004059C2">
        <w:rPr>
          <w:rFonts w:ascii="Times New Roman" w:hAnsi="Times New Roman" w:cs="Times New Roman"/>
        </w:rPr>
        <w:t>: Care Temporalities and Gender Politics in Southeast Asia</w:t>
      </w:r>
      <w:r>
        <w:rPr>
          <w:rFonts w:ascii="Times New Roman" w:hAnsi="Times New Roman" w:cs="Times New Roman"/>
        </w:rPr>
        <w:t>”</w:t>
      </w:r>
      <w:r w:rsidRPr="004059C2">
        <w:rPr>
          <w:rFonts w:ascii="Times New Roman" w:hAnsi="Times New Roman" w:cs="Times New Roman"/>
        </w:rPr>
        <w:t>, </w:t>
      </w:r>
      <w:r w:rsidRPr="004059C2">
        <w:rPr>
          <w:rFonts w:ascii="Times New Roman" w:hAnsi="Times New Roman" w:cs="Times New Roman"/>
          <w:i/>
          <w:iCs/>
        </w:rPr>
        <w:t>Annals of the American Association of Geographers</w:t>
      </w:r>
      <w:r w:rsidRPr="004059C2">
        <w:rPr>
          <w:rFonts w:ascii="Times New Roman" w:hAnsi="Times New Roman" w:cs="Times New Roman"/>
        </w:rPr>
        <w:t>, 110</w:t>
      </w:r>
      <w:r>
        <w:rPr>
          <w:rFonts w:ascii="Times New Roman" w:hAnsi="Times New Roman" w:cs="Times New Roman"/>
        </w:rPr>
        <w:t>(6):</w:t>
      </w:r>
      <w:r w:rsidRPr="004059C2">
        <w:rPr>
          <w:rFonts w:ascii="Times New Roman" w:hAnsi="Times New Roman" w:cs="Times New Roman"/>
        </w:rPr>
        <w:t> 1709-1725</w:t>
      </w:r>
      <w:r>
        <w:rPr>
          <w:rFonts w:ascii="Times New Roman" w:hAnsi="Times New Roman" w:cs="Times New Roman"/>
        </w:rPr>
        <w:t>.</w:t>
      </w:r>
    </w:p>
    <w:p w14:paraId="68CC7348" w14:textId="77777777" w:rsidR="00394312" w:rsidRDefault="00394312" w:rsidP="005E3F75">
      <w:pPr>
        <w:rPr>
          <w:rFonts w:ascii="Times New Roman" w:hAnsi="Times New Roman" w:cs="Times New Roman"/>
          <w:b/>
          <w:bCs/>
        </w:rPr>
      </w:pPr>
    </w:p>
    <w:p w14:paraId="0B3DFEFB" w14:textId="05721A5B" w:rsidR="004059C2" w:rsidRPr="0006699A" w:rsidRDefault="005E3F75" w:rsidP="00983849">
      <w:pPr>
        <w:rPr>
          <w:rFonts w:ascii="Times New Roman" w:hAnsi="Times New Roman" w:cs="Times New Roman"/>
        </w:rPr>
      </w:pPr>
      <w:r w:rsidRPr="00ED469A">
        <w:rPr>
          <w:rFonts w:ascii="Times New Roman" w:hAnsi="Times New Roman" w:cs="Times New Roman"/>
          <w:b/>
          <w:bCs/>
        </w:rPr>
        <w:t xml:space="preserve">W8 (Nov. </w:t>
      </w:r>
      <w:r w:rsidR="004059C2">
        <w:rPr>
          <w:rFonts w:ascii="Times New Roman" w:hAnsi="Times New Roman" w:cs="Times New Roman"/>
          <w:b/>
          <w:bCs/>
        </w:rPr>
        <w:t>21</w:t>
      </w:r>
      <w:r w:rsidRPr="00ED469A">
        <w:rPr>
          <w:rFonts w:ascii="Times New Roman" w:hAnsi="Times New Roman" w:cs="Times New Roman"/>
          <w:b/>
          <w:bCs/>
        </w:rPr>
        <w:t>-</w:t>
      </w:r>
      <w:r w:rsidR="004059C2">
        <w:rPr>
          <w:rFonts w:ascii="Times New Roman" w:hAnsi="Times New Roman" w:cs="Times New Roman"/>
          <w:b/>
          <w:bCs/>
        </w:rPr>
        <w:t>24</w:t>
      </w:r>
      <w:r w:rsidRPr="00ED469A">
        <w:rPr>
          <w:rFonts w:ascii="Times New Roman" w:hAnsi="Times New Roman" w:cs="Times New Roman"/>
          <w:b/>
          <w:bCs/>
        </w:rPr>
        <w:t>):</w:t>
      </w:r>
      <w:r>
        <w:rPr>
          <w:rFonts w:ascii="Times New Roman" w:hAnsi="Times New Roman" w:cs="Times New Roman"/>
          <w:b/>
          <w:bCs/>
        </w:rPr>
        <w:t xml:space="preserve"> </w:t>
      </w:r>
      <w:r w:rsidR="00983849">
        <w:rPr>
          <w:rFonts w:ascii="Times New Roman" w:hAnsi="Times New Roman" w:cs="Times New Roman"/>
          <w:b/>
          <w:bCs/>
        </w:rPr>
        <w:t xml:space="preserve">No class on Monday. </w:t>
      </w:r>
      <w:r w:rsidR="00983849" w:rsidRPr="005E2970">
        <w:rPr>
          <w:rFonts w:ascii="Times New Roman" w:hAnsi="Times New Roman" w:cs="Times New Roman"/>
          <w:b/>
          <w:bCs/>
        </w:rPr>
        <w:t>Midterm</w:t>
      </w:r>
      <w:r w:rsidR="00983849">
        <w:rPr>
          <w:rFonts w:ascii="Times New Roman" w:hAnsi="Times New Roman" w:cs="Times New Roman"/>
          <w:b/>
          <w:bCs/>
        </w:rPr>
        <w:t xml:space="preserve"> in class on Thursday.</w:t>
      </w:r>
    </w:p>
    <w:p w14:paraId="718E9C15" w14:textId="646BA86A" w:rsidR="004059C2" w:rsidRDefault="004059C2" w:rsidP="005E3F75">
      <w:pPr>
        <w:rPr>
          <w:rFonts w:ascii="Times New Roman" w:hAnsi="Times New Roman" w:cs="Times New Roman"/>
          <w:b/>
          <w:bCs/>
        </w:rPr>
      </w:pPr>
    </w:p>
    <w:p w14:paraId="0569BAFA" w14:textId="14CB27EB" w:rsidR="00983849" w:rsidRPr="00394312" w:rsidRDefault="004059C2" w:rsidP="00983849">
      <w:pPr>
        <w:rPr>
          <w:rFonts w:ascii="Times New Roman" w:hAnsi="Times New Roman" w:cs="Times New Roman"/>
        </w:rPr>
      </w:pPr>
      <w:r w:rsidRPr="00ED469A">
        <w:rPr>
          <w:rFonts w:ascii="Times New Roman" w:hAnsi="Times New Roman" w:cs="Times New Roman"/>
          <w:b/>
          <w:bCs/>
        </w:rPr>
        <w:t xml:space="preserve">W9 (Nov. </w:t>
      </w:r>
      <w:r>
        <w:rPr>
          <w:rFonts w:ascii="Times New Roman" w:hAnsi="Times New Roman" w:cs="Times New Roman"/>
          <w:b/>
          <w:bCs/>
        </w:rPr>
        <w:t>28- Dec. 1</w:t>
      </w:r>
      <w:r w:rsidRPr="00ED469A">
        <w:rPr>
          <w:rFonts w:ascii="Times New Roman" w:hAnsi="Times New Roman" w:cs="Times New Roman"/>
          <w:b/>
          <w:bCs/>
        </w:rPr>
        <w:t>):</w:t>
      </w:r>
      <w:r>
        <w:rPr>
          <w:rFonts w:ascii="Times New Roman" w:hAnsi="Times New Roman" w:cs="Times New Roman"/>
          <w:b/>
          <w:bCs/>
        </w:rPr>
        <w:t xml:space="preserve"> </w:t>
      </w:r>
      <w:r w:rsidR="00983849">
        <w:rPr>
          <w:rFonts w:ascii="Times New Roman" w:hAnsi="Times New Roman" w:cs="Times New Roman"/>
        </w:rPr>
        <w:t>Transnational nurturing nexus</w:t>
      </w:r>
      <w:r w:rsidR="00F223FD">
        <w:rPr>
          <w:rFonts w:ascii="Times New Roman" w:hAnsi="Times New Roman" w:cs="Times New Roman"/>
        </w:rPr>
        <w:t xml:space="preserve"> and returns</w:t>
      </w:r>
    </w:p>
    <w:p w14:paraId="4436B8D9" w14:textId="77777777" w:rsidR="00983849" w:rsidRDefault="00983849" w:rsidP="00983849">
      <w:pPr>
        <w:ind w:left="360" w:hanging="360"/>
        <w:rPr>
          <w:rFonts w:ascii="Times New Roman" w:hAnsi="Times New Roman" w:cs="Times New Roman"/>
        </w:rPr>
      </w:pPr>
    </w:p>
    <w:p w14:paraId="3A256F33" w14:textId="4927CAFF" w:rsidR="00F223FD" w:rsidRDefault="00F223FD" w:rsidP="00F223FD">
      <w:pPr>
        <w:ind w:left="360" w:hanging="360"/>
        <w:rPr>
          <w:rFonts w:ascii="Times New Roman" w:hAnsi="Times New Roman" w:cs="Times New Roman"/>
        </w:rPr>
      </w:pPr>
      <w:r w:rsidRPr="00004BF5">
        <w:rPr>
          <w:rFonts w:ascii="Times New Roman" w:hAnsi="Times New Roman" w:cs="Times New Roman"/>
        </w:rPr>
        <w:t xml:space="preserve">A. Bloch (2017) “‘Other Mothers’, Migration, and a Transnational Nurturing Nexus”, </w:t>
      </w:r>
      <w:r w:rsidRPr="00F421EE">
        <w:rPr>
          <w:rFonts w:ascii="Times New Roman" w:hAnsi="Times New Roman" w:cs="Times New Roman"/>
          <w:i/>
          <w:iCs/>
        </w:rPr>
        <w:t>Signs</w:t>
      </w:r>
      <w:r w:rsidRPr="00004BF5">
        <w:rPr>
          <w:rFonts w:ascii="Times New Roman" w:hAnsi="Times New Roman" w:cs="Times New Roman"/>
        </w:rPr>
        <w:t>, 43(1):</w:t>
      </w:r>
      <w:r>
        <w:rPr>
          <w:rFonts w:ascii="Times New Roman" w:hAnsi="Times New Roman" w:cs="Times New Roman"/>
        </w:rPr>
        <w:t xml:space="preserve"> 53-75.</w:t>
      </w:r>
    </w:p>
    <w:p w14:paraId="16A37FD1" w14:textId="77777777" w:rsidR="00F223FD" w:rsidRPr="0006699A" w:rsidRDefault="00F223FD" w:rsidP="00F223FD">
      <w:pPr>
        <w:ind w:left="360" w:hanging="360"/>
        <w:rPr>
          <w:rFonts w:ascii="Times New Roman" w:hAnsi="Times New Roman" w:cs="Times New Roman"/>
        </w:rPr>
      </w:pPr>
    </w:p>
    <w:p w14:paraId="025E473C" w14:textId="4D3E36E5" w:rsidR="00983849" w:rsidRPr="000E5F0E" w:rsidRDefault="00983849" w:rsidP="00983849">
      <w:pPr>
        <w:ind w:left="360" w:hanging="360"/>
        <w:rPr>
          <w:rFonts w:ascii="Times New Roman" w:hAnsi="Times New Roman" w:cs="Times New Roman"/>
        </w:rPr>
      </w:pPr>
      <w:r w:rsidRPr="00CB4DFA">
        <w:rPr>
          <w:rFonts w:ascii="Times New Roman" w:hAnsi="Times New Roman" w:cs="Times New Roman"/>
        </w:rPr>
        <w:t>K. Olwig (201</w:t>
      </w:r>
      <w:r w:rsidR="00F223FD">
        <w:rPr>
          <w:rFonts w:ascii="Times New Roman" w:hAnsi="Times New Roman" w:cs="Times New Roman"/>
        </w:rPr>
        <w:t>2</w:t>
      </w:r>
      <w:r w:rsidRPr="00CB4DFA">
        <w:rPr>
          <w:rFonts w:ascii="Times New Roman" w:hAnsi="Times New Roman" w:cs="Times New Roman"/>
        </w:rPr>
        <w:t>) “</w:t>
      </w:r>
      <w:r w:rsidR="00F223FD">
        <w:rPr>
          <w:rFonts w:ascii="Times New Roman" w:hAnsi="Times New Roman" w:cs="Times New Roman"/>
        </w:rPr>
        <w:t>The ‘successful’ return: Caribbean narratives of migration, family and gender</w:t>
      </w:r>
      <w:r w:rsidRPr="00CB4DFA">
        <w:rPr>
          <w:rFonts w:ascii="Times New Roman" w:hAnsi="Times New Roman" w:cs="Times New Roman"/>
        </w:rPr>
        <w:t>”</w:t>
      </w:r>
      <w:r w:rsidR="00F223FD">
        <w:rPr>
          <w:rFonts w:ascii="Times New Roman" w:hAnsi="Times New Roman" w:cs="Times New Roman"/>
        </w:rPr>
        <w:t xml:space="preserve">, </w:t>
      </w:r>
      <w:r w:rsidR="00F223FD" w:rsidRPr="00F223FD">
        <w:rPr>
          <w:rFonts w:ascii="Times New Roman" w:hAnsi="Times New Roman" w:cs="Times New Roman"/>
          <w:i/>
          <w:iCs/>
        </w:rPr>
        <w:t>Journal of the Royal Anthropological Institute</w:t>
      </w:r>
      <w:r w:rsidR="00F223FD">
        <w:rPr>
          <w:rFonts w:ascii="Times New Roman" w:hAnsi="Times New Roman" w:cs="Times New Roman"/>
        </w:rPr>
        <w:t>, 18: 828-845</w:t>
      </w:r>
      <w:r>
        <w:rPr>
          <w:rFonts w:ascii="Times New Roman" w:hAnsi="Times New Roman" w:cs="Times New Roman"/>
        </w:rPr>
        <w:t>.</w:t>
      </w:r>
    </w:p>
    <w:p w14:paraId="4D882998" w14:textId="77777777" w:rsidR="005E3F75" w:rsidRDefault="005E3F75" w:rsidP="005E3F75">
      <w:pPr>
        <w:rPr>
          <w:rFonts w:ascii="Times New Roman" w:hAnsi="Times New Roman" w:cs="Times New Roman"/>
          <w:b/>
          <w:bCs/>
        </w:rPr>
      </w:pPr>
    </w:p>
    <w:p w14:paraId="7318CD39" w14:textId="08B1E97A" w:rsidR="00983849" w:rsidRPr="00983849" w:rsidRDefault="00983849" w:rsidP="00983849">
      <w:pPr>
        <w:ind w:left="270" w:hanging="270"/>
        <w:jc w:val="center"/>
        <w:rPr>
          <w:rFonts w:ascii="Times New Roman" w:hAnsi="Times New Roman" w:cs="Times New Roman"/>
          <w:b/>
          <w:bCs/>
        </w:rPr>
      </w:pPr>
      <w:r w:rsidRPr="00983849">
        <w:rPr>
          <w:rFonts w:ascii="Times New Roman" w:hAnsi="Times New Roman" w:cs="Times New Roman"/>
          <w:b/>
          <w:bCs/>
        </w:rPr>
        <w:t>Part III: Reproduction and migrating children</w:t>
      </w:r>
    </w:p>
    <w:p w14:paraId="48A4BDF9" w14:textId="77777777" w:rsidR="00983849" w:rsidRDefault="00983849" w:rsidP="005C56B0">
      <w:pPr>
        <w:rPr>
          <w:rFonts w:ascii="Times New Roman" w:hAnsi="Times New Roman" w:cs="Times New Roman"/>
          <w:b/>
          <w:bCs/>
        </w:rPr>
      </w:pPr>
    </w:p>
    <w:p w14:paraId="5EA97192" w14:textId="0A2AE0B5" w:rsidR="005C56B0" w:rsidRPr="0006699A" w:rsidRDefault="005E3F75" w:rsidP="005C56B0">
      <w:pPr>
        <w:rPr>
          <w:rFonts w:ascii="Times New Roman" w:hAnsi="Times New Roman" w:cs="Times New Roman"/>
        </w:rPr>
      </w:pPr>
      <w:r w:rsidRPr="00ED469A">
        <w:rPr>
          <w:rFonts w:ascii="Times New Roman" w:hAnsi="Times New Roman" w:cs="Times New Roman"/>
          <w:b/>
          <w:bCs/>
        </w:rPr>
        <w:t>W10 (</w:t>
      </w:r>
      <w:r w:rsidR="004059C2">
        <w:rPr>
          <w:rFonts w:ascii="Times New Roman" w:hAnsi="Times New Roman" w:cs="Times New Roman"/>
          <w:b/>
          <w:bCs/>
        </w:rPr>
        <w:t>Dec. 5-8</w:t>
      </w:r>
      <w:r w:rsidRPr="00ED469A">
        <w:rPr>
          <w:rFonts w:ascii="Times New Roman" w:hAnsi="Times New Roman" w:cs="Times New Roman"/>
          <w:b/>
          <w:bCs/>
        </w:rPr>
        <w:t>):</w:t>
      </w:r>
      <w:r>
        <w:rPr>
          <w:rFonts w:ascii="Times New Roman" w:hAnsi="Times New Roman" w:cs="Times New Roman"/>
          <w:b/>
          <w:bCs/>
        </w:rPr>
        <w:t xml:space="preserve"> </w:t>
      </w:r>
      <w:r w:rsidR="005C56B0">
        <w:rPr>
          <w:rFonts w:ascii="Times New Roman" w:hAnsi="Times New Roman" w:cs="Times New Roman"/>
        </w:rPr>
        <w:t>Migrant reproduction</w:t>
      </w:r>
    </w:p>
    <w:p w14:paraId="2576D032" w14:textId="77777777" w:rsidR="005C56B0" w:rsidRDefault="005C56B0" w:rsidP="005C56B0">
      <w:pPr>
        <w:rPr>
          <w:rFonts w:ascii="Times New Roman" w:hAnsi="Times New Roman" w:cs="Times New Roman"/>
          <w:b/>
          <w:bCs/>
        </w:rPr>
      </w:pPr>
    </w:p>
    <w:p w14:paraId="5A1DE60E" w14:textId="77777777" w:rsidR="005C56B0" w:rsidRDefault="005C56B0" w:rsidP="005C56B0">
      <w:pPr>
        <w:ind w:left="270" w:hanging="270"/>
        <w:jc w:val="both"/>
        <w:rPr>
          <w:rFonts w:ascii="Times New Roman" w:hAnsi="Times New Roman" w:cs="Times New Roman"/>
        </w:rPr>
      </w:pPr>
      <w:r>
        <w:rPr>
          <w:rFonts w:ascii="Times New Roman" w:hAnsi="Times New Roman" w:cs="Times New Roman"/>
        </w:rPr>
        <w:t>H. Castaneda (2008) “</w:t>
      </w:r>
      <w:r w:rsidRPr="0006699A">
        <w:rPr>
          <w:rFonts w:ascii="Times New Roman" w:hAnsi="Times New Roman" w:cs="Times New Roman"/>
        </w:rPr>
        <w:t xml:space="preserve">Paternity for Sale: Anxieties over </w:t>
      </w:r>
      <w:r>
        <w:rPr>
          <w:rFonts w:ascii="Times New Roman" w:hAnsi="Times New Roman" w:cs="Times New Roman"/>
        </w:rPr>
        <w:t>‘</w:t>
      </w:r>
      <w:r w:rsidRPr="0006699A">
        <w:rPr>
          <w:rFonts w:ascii="Times New Roman" w:hAnsi="Times New Roman" w:cs="Times New Roman"/>
        </w:rPr>
        <w:t>Demographic Theft</w:t>
      </w:r>
      <w:r>
        <w:rPr>
          <w:rFonts w:ascii="Times New Roman" w:hAnsi="Times New Roman" w:cs="Times New Roman"/>
        </w:rPr>
        <w:t>’</w:t>
      </w:r>
      <w:r w:rsidRPr="0006699A">
        <w:rPr>
          <w:rFonts w:ascii="Times New Roman" w:hAnsi="Times New Roman" w:cs="Times New Roman"/>
        </w:rPr>
        <w:t xml:space="preserve"> and Undocumented Migrant Reproduction in Germany</w:t>
      </w:r>
      <w:r>
        <w:rPr>
          <w:rFonts w:ascii="Times New Roman" w:hAnsi="Times New Roman" w:cs="Times New Roman"/>
        </w:rPr>
        <w:t>”,</w:t>
      </w:r>
      <w:r w:rsidRPr="0006699A">
        <w:rPr>
          <w:rFonts w:ascii="Times New Roman" w:hAnsi="Times New Roman" w:cs="Times New Roman"/>
        </w:rPr>
        <w:t xml:space="preserve"> </w:t>
      </w:r>
      <w:r w:rsidRPr="0006699A">
        <w:rPr>
          <w:rFonts w:ascii="Times New Roman" w:hAnsi="Times New Roman" w:cs="Times New Roman"/>
          <w:i/>
          <w:iCs/>
        </w:rPr>
        <w:t>Medical Anthropology Quarterly</w:t>
      </w:r>
      <w:r>
        <w:rPr>
          <w:rFonts w:ascii="Times New Roman" w:hAnsi="Times New Roman" w:cs="Times New Roman"/>
        </w:rPr>
        <w:t xml:space="preserve">, </w:t>
      </w:r>
      <w:r w:rsidRPr="0006699A">
        <w:rPr>
          <w:rFonts w:ascii="Times New Roman" w:hAnsi="Times New Roman" w:cs="Times New Roman"/>
        </w:rPr>
        <w:t>22</w:t>
      </w:r>
      <w:r>
        <w:rPr>
          <w:rFonts w:ascii="Times New Roman" w:hAnsi="Times New Roman" w:cs="Times New Roman"/>
        </w:rPr>
        <w:t>(</w:t>
      </w:r>
      <w:r w:rsidRPr="0006699A">
        <w:rPr>
          <w:rFonts w:ascii="Times New Roman" w:hAnsi="Times New Roman" w:cs="Times New Roman"/>
        </w:rPr>
        <w:t>4</w:t>
      </w:r>
      <w:r>
        <w:rPr>
          <w:rFonts w:ascii="Times New Roman" w:hAnsi="Times New Roman" w:cs="Times New Roman"/>
        </w:rPr>
        <w:t xml:space="preserve">): </w:t>
      </w:r>
      <w:r w:rsidRPr="0006699A">
        <w:rPr>
          <w:rFonts w:ascii="Times New Roman" w:hAnsi="Times New Roman" w:cs="Times New Roman"/>
        </w:rPr>
        <w:t>340-359</w:t>
      </w:r>
      <w:r>
        <w:rPr>
          <w:rFonts w:ascii="Times New Roman" w:hAnsi="Times New Roman" w:cs="Times New Roman"/>
        </w:rPr>
        <w:t>.</w:t>
      </w:r>
      <w:r w:rsidRPr="0006699A">
        <w:rPr>
          <w:rFonts w:ascii="Times New Roman" w:hAnsi="Times New Roman" w:cs="Times New Roman"/>
        </w:rPr>
        <w:t xml:space="preserve"> </w:t>
      </w:r>
    </w:p>
    <w:p w14:paraId="480F8366" w14:textId="77777777" w:rsidR="005C56B0" w:rsidRPr="00ED469A" w:rsidRDefault="005C56B0" w:rsidP="005C56B0">
      <w:pPr>
        <w:rPr>
          <w:rFonts w:ascii="Times New Roman" w:hAnsi="Times New Roman" w:cs="Times New Roman"/>
          <w:b/>
          <w:bCs/>
        </w:rPr>
      </w:pPr>
    </w:p>
    <w:p w14:paraId="1630B181" w14:textId="77777777" w:rsidR="005C56B0" w:rsidRPr="00394312" w:rsidRDefault="005C56B0" w:rsidP="005C56B0">
      <w:pPr>
        <w:ind w:left="270" w:hanging="270"/>
        <w:rPr>
          <w:rFonts w:ascii="Times New Roman" w:hAnsi="Times New Roman" w:cs="Times New Roman"/>
        </w:rPr>
      </w:pPr>
      <w:r>
        <w:rPr>
          <w:rFonts w:ascii="Times New Roman" w:hAnsi="Times New Roman" w:cs="Times New Roman"/>
        </w:rPr>
        <w:t xml:space="preserve">E. Luibheid (2006) “Sexual Regimes and Migration Controls: Reproducing the Irish Nation-State in Transnational Contexts”, </w:t>
      </w:r>
      <w:r w:rsidRPr="00EB0327">
        <w:rPr>
          <w:rFonts w:ascii="Times New Roman" w:hAnsi="Times New Roman" w:cs="Times New Roman"/>
          <w:i/>
          <w:iCs/>
        </w:rPr>
        <w:t>Feminist Review</w:t>
      </w:r>
      <w:r>
        <w:rPr>
          <w:rFonts w:ascii="Times New Roman" w:hAnsi="Times New Roman" w:cs="Times New Roman"/>
        </w:rPr>
        <w:t>, 83: 60-78.</w:t>
      </w:r>
    </w:p>
    <w:p w14:paraId="5DC6DA11" w14:textId="77777777" w:rsidR="005E3F75" w:rsidRDefault="005E3F75" w:rsidP="005E3F75">
      <w:pPr>
        <w:rPr>
          <w:rFonts w:ascii="Times New Roman" w:hAnsi="Times New Roman" w:cs="Times New Roman"/>
          <w:b/>
          <w:bCs/>
        </w:rPr>
      </w:pPr>
    </w:p>
    <w:p w14:paraId="64F03CAA" w14:textId="11D45EA2" w:rsidR="005C56B0" w:rsidRDefault="005E3F75" w:rsidP="005C56B0">
      <w:pPr>
        <w:rPr>
          <w:rFonts w:ascii="Times New Roman" w:hAnsi="Times New Roman" w:cs="Times New Roman"/>
        </w:rPr>
      </w:pPr>
      <w:r w:rsidRPr="00ED469A">
        <w:rPr>
          <w:rFonts w:ascii="Times New Roman" w:hAnsi="Times New Roman" w:cs="Times New Roman"/>
          <w:b/>
          <w:bCs/>
        </w:rPr>
        <w:t xml:space="preserve">W11 (Dec. </w:t>
      </w:r>
      <w:r w:rsidR="004059C2">
        <w:rPr>
          <w:rFonts w:ascii="Times New Roman" w:hAnsi="Times New Roman" w:cs="Times New Roman"/>
          <w:b/>
          <w:bCs/>
        </w:rPr>
        <w:t>12</w:t>
      </w:r>
      <w:r w:rsidRPr="00ED469A">
        <w:rPr>
          <w:rFonts w:ascii="Times New Roman" w:hAnsi="Times New Roman" w:cs="Times New Roman"/>
          <w:b/>
          <w:bCs/>
        </w:rPr>
        <w:t>-</w:t>
      </w:r>
      <w:r w:rsidR="004059C2">
        <w:rPr>
          <w:rFonts w:ascii="Times New Roman" w:hAnsi="Times New Roman" w:cs="Times New Roman"/>
          <w:b/>
          <w:bCs/>
        </w:rPr>
        <w:t>15</w:t>
      </w:r>
      <w:r w:rsidRPr="00ED469A">
        <w:rPr>
          <w:rFonts w:ascii="Times New Roman" w:hAnsi="Times New Roman" w:cs="Times New Roman"/>
          <w:b/>
          <w:bCs/>
        </w:rPr>
        <w:t>):</w:t>
      </w:r>
      <w:r>
        <w:rPr>
          <w:rFonts w:ascii="Times New Roman" w:hAnsi="Times New Roman" w:cs="Times New Roman"/>
          <w:b/>
          <w:bCs/>
        </w:rPr>
        <w:t xml:space="preserve"> </w:t>
      </w:r>
      <w:r w:rsidR="00442131">
        <w:rPr>
          <w:rFonts w:ascii="Times New Roman" w:hAnsi="Times New Roman" w:cs="Times New Roman"/>
        </w:rPr>
        <w:t>Transnational adoption</w:t>
      </w:r>
    </w:p>
    <w:p w14:paraId="6F54425C" w14:textId="77777777" w:rsidR="005C56B0" w:rsidRDefault="005C56B0" w:rsidP="005C56B0">
      <w:pPr>
        <w:rPr>
          <w:rFonts w:ascii="Times New Roman" w:hAnsi="Times New Roman" w:cs="Times New Roman"/>
        </w:rPr>
      </w:pPr>
    </w:p>
    <w:p w14:paraId="2F55ADB0" w14:textId="737BA065" w:rsidR="005E3F75" w:rsidRDefault="00442131" w:rsidP="00AD5FC0">
      <w:pPr>
        <w:ind w:left="270" w:hanging="270"/>
        <w:rPr>
          <w:rFonts w:ascii="Times New Roman" w:hAnsi="Times New Roman" w:cs="Times New Roman"/>
        </w:rPr>
      </w:pPr>
      <w:r w:rsidRPr="00442131">
        <w:rPr>
          <w:rFonts w:ascii="Times New Roman" w:hAnsi="Times New Roman" w:cs="Times New Roman"/>
        </w:rPr>
        <w:t>K</w:t>
      </w:r>
      <w:r>
        <w:rPr>
          <w:rFonts w:ascii="Times New Roman" w:hAnsi="Times New Roman" w:cs="Times New Roman"/>
        </w:rPr>
        <w:t>.</w:t>
      </w:r>
      <w:r w:rsidRPr="00442131">
        <w:rPr>
          <w:rFonts w:ascii="Times New Roman" w:hAnsi="Times New Roman" w:cs="Times New Roman"/>
        </w:rPr>
        <w:t xml:space="preserve"> De Graeve (2015) </w:t>
      </w:r>
      <w:r w:rsidR="004059C2">
        <w:rPr>
          <w:rFonts w:ascii="Times New Roman" w:hAnsi="Times New Roman" w:cs="Times New Roman"/>
        </w:rPr>
        <w:t>“</w:t>
      </w:r>
      <w:r w:rsidRPr="00442131">
        <w:rPr>
          <w:rFonts w:ascii="Times New Roman" w:hAnsi="Times New Roman" w:cs="Times New Roman"/>
        </w:rPr>
        <w:t>‘They Have Our Culture’: Negotiating Migration in Belgian–Ethiopian Transnational Adoption</w:t>
      </w:r>
      <w:r w:rsidR="004059C2">
        <w:rPr>
          <w:rFonts w:ascii="Times New Roman" w:hAnsi="Times New Roman" w:cs="Times New Roman"/>
        </w:rPr>
        <w:t>”</w:t>
      </w:r>
      <w:r w:rsidRPr="00442131">
        <w:rPr>
          <w:rFonts w:ascii="Times New Roman" w:hAnsi="Times New Roman" w:cs="Times New Roman"/>
        </w:rPr>
        <w:t xml:space="preserve">, </w:t>
      </w:r>
      <w:r w:rsidRPr="00AD5FC0">
        <w:rPr>
          <w:rFonts w:ascii="Times New Roman" w:hAnsi="Times New Roman" w:cs="Times New Roman"/>
          <w:i/>
          <w:iCs/>
        </w:rPr>
        <w:t>Ethnos</w:t>
      </w:r>
      <w:r w:rsidRPr="00442131">
        <w:rPr>
          <w:rFonts w:ascii="Times New Roman" w:hAnsi="Times New Roman" w:cs="Times New Roman"/>
        </w:rPr>
        <w:t>, 80</w:t>
      </w:r>
      <w:r w:rsidR="00AD5FC0">
        <w:rPr>
          <w:rFonts w:ascii="Times New Roman" w:hAnsi="Times New Roman" w:cs="Times New Roman"/>
        </w:rPr>
        <w:t>(</w:t>
      </w:r>
      <w:r w:rsidRPr="00442131">
        <w:rPr>
          <w:rFonts w:ascii="Times New Roman" w:hAnsi="Times New Roman" w:cs="Times New Roman"/>
        </w:rPr>
        <w:t>1</w:t>
      </w:r>
      <w:r w:rsidR="00AD5FC0">
        <w:rPr>
          <w:rFonts w:ascii="Times New Roman" w:hAnsi="Times New Roman" w:cs="Times New Roman"/>
        </w:rPr>
        <w:t>):</w:t>
      </w:r>
      <w:r w:rsidRPr="00442131">
        <w:rPr>
          <w:rFonts w:ascii="Times New Roman" w:hAnsi="Times New Roman" w:cs="Times New Roman"/>
        </w:rPr>
        <w:t xml:space="preserve"> 71-90</w:t>
      </w:r>
      <w:r w:rsidR="00AD5FC0">
        <w:rPr>
          <w:rFonts w:ascii="Times New Roman" w:hAnsi="Times New Roman" w:cs="Times New Roman"/>
        </w:rPr>
        <w:t>.</w:t>
      </w:r>
    </w:p>
    <w:p w14:paraId="74DB7501" w14:textId="222496EF" w:rsidR="003E27A8" w:rsidRDefault="003E27A8" w:rsidP="00FB6C72">
      <w:pPr>
        <w:rPr>
          <w:rFonts w:ascii="Times New Roman" w:hAnsi="Times New Roman" w:cs="Times New Roman"/>
        </w:rPr>
      </w:pPr>
    </w:p>
    <w:p w14:paraId="1E230B1B" w14:textId="697535F6" w:rsidR="003E27A8" w:rsidRDefault="004059C2" w:rsidP="004059C2">
      <w:pPr>
        <w:ind w:left="270" w:hanging="270"/>
        <w:rPr>
          <w:rFonts w:ascii="Times New Roman" w:eastAsia="Times New Roman" w:hAnsi="Times New Roman" w:cs="Times New Roman"/>
        </w:rPr>
      </w:pPr>
      <w:r>
        <w:rPr>
          <w:rFonts w:ascii="Times New Roman" w:eastAsia="Times New Roman" w:hAnsi="Times New Roman" w:cs="Times New Roman"/>
        </w:rPr>
        <w:t xml:space="preserve">B. Yngvesson (2012) “Transnational Adoption and European Immigration Politics: Producing the National Body in Sweden”, </w:t>
      </w:r>
      <w:r w:rsidRPr="005B1611">
        <w:rPr>
          <w:rFonts w:ascii="Times New Roman" w:eastAsia="Times New Roman" w:hAnsi="Times New Roman" w:cs="Times New Roman"/>
          <w:i/>
          <w:iCs/>
        </w:rPr>
        <w:t>Indiana Journal of Global Legal Studies</w:t>
      </w:r>
      <w:r>
        <w:rPr>
          <w:rFonts w:ascii="Times New Roman" w:eastAsia="Times New Roman" w:hAnsi="Times New Roman" w:cs="Times New Roman"/>
        </w:rPr>
        <w:t>, 19(1): 327-345.</w:t>
      </w:r>
    </w:p>
    <w:p w14:paraId="3018DE06" w14:textId="77777777" w:rsidR="004059C2" w:rsidRDefault="004059C2" w:rsidP="003E27A8">
      <w:pPr>
        <w:rPr>
          <w:rFonts w:ascii="Times New Roman" w:hAnsi="Times New Roman" w:cs="Times New Roman"/>
          <w:b/>
          <w:bCs/>
        </w:rPr>
      </w:pPr>
    </w:p>
    <w:p w14:paraId="3C873EE6" w14:textId="79FC2B80" w:rsidR="004059C2" w:rsidRPr="008E2208" w:rsidRDefault="003E27A8" w:rsidP="003E27A8">
      <w:pPr>
        <w:rPr>
          <w:rFonts w:ascii="Times New Roman" w:hAnsi="Times New Roman" w:cs="Times New Roman"/>
          <w:b/>
          <w:bCs/>
        </w:rPr>
      </w:pPr>
      <w:r>
        <w:rPr>
          <w:rFonts w:ascii="Times New Roman" w:hAnsi="Times New Roman" w:cs="Times New Roman"/>
          <w:b/>
          <w:bCs/>
        </w:rPr>
        <w:t>2</w:t>
      </w:r>
      <w:r w:rsidRPr="0006699A">
        <w:rPr>
          <w:rFonts w:ascii="Times New Roman" w:hAnsi="Times New Roman" w:cs="Times New Roman"/>
          <w:b/>
          <w:bCs/>
          <w:vertAlign w:val="superscript"/>
        </w:rPr>
        <w:t>nd</w:t>
      </w:r>
      <w:r>
        <w:rPr>
          <w:rFonts w:ascii="Times New Roman" w:hAnsi="Times New Roman" w:cs="Times New Roman"/>
          <w:b/>
          <w:bCs/>
        </w:rPr>
        <w:t xml:space="preserve"> </w:t>
      </w:r>
      <w:r w:rsidRPr="008E2208">
        <w:rPr>
          <w:rFonts w:ascii="Times New Roman" w:hAnsi="Times New Roman" w:cs="Times New Roman"/>
          <w:b/>
          <w:bCs/>
        </w:rPr>
        <w:t xml:space="preserve">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Dec.</w:t>
      </w:r>
      <w:r w:rsidRPr="008E2208">
        <w:rPr>
          <w:rFonts w:ascii="Times New Roman" w:hAnsi="Times New Roman" w:cs="Times New Roman"/>
          <w:b/>
          <w:bCs/>
        </w:rPr>
        <w:t xml:space="preserve"> </w:t>
      </w:r>
      <w:r w:rsidR="00AD5FC0">
        <w:rPr>
          <w:rFonts w:ascii="Times New Roman" w:hAnsi="Times New Roman" w:cs="Times New Roman"/>
          <w:b/>
          <w:bCs/>
        </w:rPr>
        <w:t>1</w:t>
      </w:r>
      <w:r w:rsidR="00983849">
        <w:rPr>
          <w:rFonts w:ascii="Times New Roman" w:hAnsi="Times New Roman" w:cs="Times New Roman"/>
          <w:b/>
          <w:bCs/>
        </w:rPr>
        <w:t>8</w:t>
      </w:r>
      <w:r w:rsidRPr="0074376F">
        <w:rPr>
          <w:rFonts w:ascii="Times New Roman" w:hAnsi="Times New Roman" w:cs="Times New Roman"/>
          <w:b/>
          <w:bCs/>
          <w:vertAlign w:val="superscript"/>
        </w:rPr>
        <w:t>th</w:t>
      </w:r>
      <w:r>
        <w:rPr>
          <w:rFonts w:ascii="Times New Roman" w:hAnsi="Times New Roman" w:cs="Times New Roman"/>
          <w:b/>
          <w:bCs/>
        </w:rPr>
        <w:t>!</w:t>
      </w:r>
    </w:p>
    <w:p w14:paraId="3E010ECA" w14:textId="77777777" w:rsidR="003E27A8" w:rsidRDefault="003E27A8" w:rsidP="00FB6C72">
      <w:pPr>
        <w:rPr>
          <w:rFonts w:ascii="Times New Roman" w:hAnsi="Times New Roman" w:cs="Times New Roman"/>
          <w:b/>
          <w:bCs/>
        </w:rPr>
      </w:pPr>
    </w:p>
    <w:p w14:paraId="63819740" w14:textId="77777777" w:rsidR="004059C2" w:rsidRDefault="005E3F75" w:rsidP="004059C2">
      <w:pPr>
        <w:rPr>
          <w:rFonts w:ascii="Times New Roman" w:hAnsi="Times New Roman" w:cs="Times New Roman"/>
        </w:rPr>
      </w:pPr>
      <w:r w:rsidRPr="00ED469A">
        <w:rPr>
          <w:rFonts w:ascii="Times New Roman" w:hAnsi="Times New Roman" w:cs="Times New Roman"/>
          <w:b/>
          <w:bCs/>
        </w:rPr>
        <w:t xml:space="preserve">W12 (Dec. </w:t>
      </w:r>
      <w:r w:rsidR="00261ABF">
        <w:rPr>
          <w:rFonts w:ascii="Times New Roman" w:hAnsi="Times New Roman" w:cs="Times New Roman"/>
          <w:b/>
          <w:bCs/>
        </w:rPr>
        <w:t>1</w:t>
      </w:r>
      <w:r w:rsidR="004059C2">
        <w:rPr>
          <w:rFonts w:ascii="Times New Roman" w:hAnsi="Times New Roman" w:cs="Times New Roman"/>
          <w:b/>
          <w:bCs/>
        </w:rPr>
        <w:t>9</w:t>
      </w:r>
      <w:r w:rsidRPr="00ED469A">
        <w:rPr>
          <w:rFonts w:ascii="Times New Roman" w:hAnsi="Times New Roman" w:cs="Times New Roman"/>
          <w:b/>
          <w:bCs/>
        </w:rPr>
        <w:t>-</w:t>
      </w:r>
      <w:r w:rsidR="004059C2">
        <w:rPr>
          <w:rFonts w:ascii="Times New Roman" w:hAnsi="Times New Roman" w:cs="Times New Roman"/>
          <w:b/>
          <w:bCs/>
        </w:rPr>
        <w:t>22</w:t>
      </w:r>
      <w:r w:rsidRPr="00ED469A">
        <w:rPr>
          <w:rFonts w:ascii="Times New Roman" w:hAnsi="Times New Roman" w:cs="Times New Roman"/>
          <w:b/>
          <w:bCs/>
        </w:rPr>
        <w:t>):</w:t>
      </w:r>
      <w:r>
        <w:rPr>
          <w:rFonts w:ascii="Times New Roman" w:hAnsi="Times New Roman" w:cs="Times New Roman"/>
          <w:b/>
          <w:bCs/>
        </w:rPr>
        <w:t xml:space="preserve"> </w:t>
      </w:r>
      <w:r w:rsidR="004059C2">
        <w:rPr>
          <w:rFonts w:ascii="Times New Roman" w:hAnsi="Times New Roman" w:cs="Times New Roman"/>
        </w:rPr>
        <w:t>Unaccompanied migrant children</w:t>
      </w:r>
    </w:p>
    <w:p w14:paraId="7D9466E9" w14:textId="77777777" w:rsidR="004059C2" w:rsidRDefault="004059C2" w:rsidP="004059C2">
      <w:pPr>
        <w:jc w:val="both"/>
        <w:rPr>
          <w:rFonts w:ascii="Times New Roman" w:hAnsi="Times New Roman" w:cs="Times New Roman"/>
        </w:rPr>
      </w:pPr>
    </w:p>
    <w:p w14:paraId="413CF1BB" w14:textId="02E58BCC" w:rsidR="004059C2" w:rsidRDefault="004059C2" w:rsidP="004059C2">
      <w:pPr>
        <w:ind w:left="270" w:hanging="270"/>
        <w:jc w:val="both"/>
        <w:rPr>
          <w:rFonts w:ascii="Times New Roman" w:hAnsi="Times New Roman" w:cs="Times New Roman"/>
        </w:rPr>
      </w:pPr>
      <w:r>
        <w:rPr>
          <w:rFonts w:ascii="Times New Roman" w:hAnsi="Times New Roman" w:cs="Times New Roman"/>
        </w:rPr>
        <w:t xml:space="preserve">N. Empez Vidal (2012) “Social construction of neglect: the case of unaccompanied migrants from Morocco to Spain” </w:t>
      </w:r>
      <w:r w:rsidRPr="001107AF">
        <w:rPr>
          <w:rFonts w:ascii="Times New Roman" w:hAnsi="Times New Roman" w:cs="Times New Roman"/>
        </w:rPr>
        <w:t xml:space="preserve">in </w:t>
      </w:r>
      <w:r w:rsidRPr="001107AF">
        <w:rPr>
          <w:rFonts w:ascii="Times New Roman" w:hAnsi="Times New Roman" w:cs="Times New Roman"/>
          <w:i/>
          <w:iCs/>
        </w:rPr>
        <w:t xml:space="preserve">Gender, </w:t>
      </w:r>
      <w:proofErr w:type="gramStart"/>
      <w:r w:rsidRPr="001107AF">
        <w:rPr>
          <w:rFonts w:ascii="Times New Roman" w:hAnsi="Times New Roman" w:cs="Times New Roman"/>
          <w:i/>
          <w:iCs/>
        </w:rPr>
        <w:t>Generations</w:t>
      </w:r>
      <w:proofErr w:type="gramEnd"/>
      <w:r w:rsidRPr="001107AF">
        <w:rPr>
          <w:rFonts w:ascii="Times New Roman" w:hAnsi="Times New Roman" w:cs="Times New Roman"/>
          <w:i/>
          <w:iCs/>
        </w:rPr>
        <w:t xml:space="preserve"> and the Family in International Migration</w:t>
      </w:r>
      <w:r w:rsidRPr="001107AF">
        <w:rPr>
          <w:rFonts w:ascii="Times New Roman" w:hAnsi="Times New Roman" w:cs="Times New Roman"/>
        </w:rPr>
        <w:t xml:space="preserve"> (eds. A. Kraler et al), Amsterdam: Amsterdam University Press, pp.</w:t>
      </w:r>
      <w:r>
        <w:rPr>
          <w:rFonts w:ascii="Times New Roman" w:hAnsi="Times New Roman" w:cs="Times New Roman"/>
        </w:rPr>
        <w:t xml:space="preserve"> 121-138.</w:t>
      </w:r>
    </w:p>
    <w:p w14:paraId="3B30B97F" w14:textId="5749134E" w:rsidR="00983849" w:rsidRDefault="00983849" w:rsidP="004059C2">
      <w:pPr>
        <w:ind w:left="270" w:hanging="270"/>
        <w:jc w:val="both"/>
        <w:rPr>
          <w:rFonts w:ascii="Times New Roman" w:hAnsi="Times New Roman" w:cs="Times New Roman"/>
        </w:rPr>
      </w:pPr>
    </w:p>
    <w:p w14:paraId="297683D5" w14:textId="560CE886" w:rsidR="00983849" w:rsidRPr="005C56B0" w:rsidRDefault="00983849" w:rsidP="004059C2">
      <w:pPr>
        <w:ind w:left="270" w:hanging="270"/>
        <w:jc w:val="both"/>
        <w:rPr>
          <w:rFonts w:ascii="Times New Roman" w:hAnsi="Times New Roman" w:cs="Times New Roman"/>
        </w:rPr>
      </w:pPr>
      <w:r>
        <w:rPr>
          <w:rFonts w:ascii="Times New Roman" w:hAnsi="Times New Roman" w:cs="Times New Roman"/>
        </w:rPr>
        <w:t>S. Walker &amp; Y. Gunaratnam (2021) “</w:t>
      </w:r>
      <w:r w:rsidRPr="00983849">
        <w:rPr>
          <w:rFonts w:ascii="Times New Roman" w:hAnsi="Times New Roman" w:cs="Times New Roman"/>
        </w:rPr>
        <w:t>Young, unauthorised and Black: African unaccompanied minors and becoming an adult in Italy</w:t>
      </w:r>
      <w:r>
        <w:rPr>
          <w:rFonts w:ascii="Times New Roman" w:hAnsi="Times New Roman" w:cs="Times New Roman"/>
        </w:rPr>
        <w:t xml:space="preserve">”, </w:t>
      </w:r>
      <w:r w:rsidRPr="00983849">
        <w:rPr>
          <w:rFonts w:ascii="Times New Roman" w:hAnsi="Times New Roman" w:cs="Times New Roman"/>
          <w:i/>
          <w:iCs/>
        </w:rPr>
        <w:t>Journal of Sociology</w:t>
      </w:r>
      <w:r>
        <w:rPr>
          <w:rFonts w:ascii="Times New Roman" w:hAnsi="Times New Roman" w:cs="Times New Roman"/>
        </w:rPr>
        <w:t>, 57(3): 690-706.</w:t>
      </w:r>
    </w:p>
    <w:p w14:paraId="6EAF3620" w14:textId="7538A84C" w:rsidR="00AD5FC0" w:rsidRDefault="00AD5FC0" w:rsidP="00FB6C72">
      <w:pPr>
        <w:rPr>
          <w:rFonts w:ascii="Times New Roman" w:eastAsia="Times New Roman" w:hAnsi="Times New Roman" w:cs="Times New Roman"/>
        </w:rPr>
      </w:pPr>
    </w:p>
    <w:p w14:paraId="199D4FB7" w14:textId="74E7DA29" w:rsidR="00983849" w:rsidRDefault="00983849" w:rsidP="00983849">
      <w:pPr>
        <w:jc w:val="center"/>
        <w:rPr>
          <w:rFonts w:ascii="Times New Roman" w:eastAsia="Times New Roman" w:hAnsi="Times New Roman" w:cs="Times New Roman"/>
        </w:rPr>
      </w:pPr>
      <w:r w:rsidRPr="00983849">
        <w:rPr>
          <w:rFonts w:ascii="Times New Roman" w:hAnsi="Times New Roman" w:cs="Times New Roman"/>
          <w:b/>
          <w:bCs/>
        </w:rPr>
        <w:t>Part I</w:t>
      </w:r>
      <w:r>
        <w:rPr>
          <w:rFonts w:ascii="Times New Roman" w:hAnsi="Times New Roman" w:cs="Times New Roman"/>
          <w:b/>
          <w:bCs/>
        </w:rPr>
        <w:t>V</w:t>
      </w:r>
      <w:r w:rsidRPr="00983849">
        <w:rPr>
          <w:rFonts w:ascii="Times New Roman" w:hAnsi="Times New Roman" w:cs="Times New Roman"/>
          <w:b/>
          <w:bCs/>
        </w:rPr>
        <w:t xml:space="preserve">: </w:t>
      </w:r>
      <w:r>
        <w:rPr>
          <w:rFonts w:ascii="Times New Roman" w:hAnsi="Times New Roman" w:cs="Times New Roman"/>
          <w:b/>
          <w:bCs/>
        </w:rPr>
        <w:t>Lived experiences of il/legality and deportation</w:t>
      </w:r>
    </w:p>
    <w:p w14:paraId="2211A631" w14:textId="77777777" w:rsidR="00983849" w:rsidRDefault="00983849" w:rsidP="00FB6C72">
      <w:pPr>
        <w:rPr>
          <w:rFonts w:ascii="Times New Roman" w:eastAsia="Times New Roman" w:hAnsi="Times New Roman" w:cs="Times New Roman"/>
        </w:rPr>
      </w:pPr>
    </w:p>
    <w:p w14:paraId="4678A64C" w14:textId="48414B46" w:rsidR="004059C2" w:rsidRPr="0006699A" w:rsidRDefault="005E3F75" w:rsidP="004059C2">
      <w:pPr>
        <w:rPr>
          <w:rFonts w:ascii="Times New Roman" w:hAnsi="Times New Roman" w:cs="Times New Roman"/>
        </w:rPr>
      </w:pPr>
      <w:r w:rsidRPr="00ED469A">
        <w:rPr>
          <w:rFonts w:ascii="Times New Roman" w:hAnsi="Times New Roman" w:cs="Times New Roman"/>
          <w:b/>
          <w:bCs/>
        </w:rPr>
        <w:t>W13 (Dec. 2</w:t>
      </w:r>
      <w:r w:rsidR="004059C2">
        <w:rPr>
          <w:rFonts w:ascii="Times New Roman" w:hAnsi="Times New Roman" w:cs="Times New Roman"/>
          <w:b/>
          <w:bCs/>
        </w:rPr>
        <w:t>6</w:t>
      </w:r>
      <w:r w:rsidRPr="00ED469A">
        <w:rPr>
          <w:rFonts w:ascii="Times New Roman" w:hAnsi="Times New Roman" w:cs="Times New Roman"/>
          <w:b/>
          <w:bCs/>
        </w:rPr>
        <w:t>-2</w:t>
      </w:r>
      <w:r w:rsidR="004059C2">
        <w:rPr>
          <w:rFonts w:ascii="Times New Roman" w:hAnsi="Times New Roman" w:cs="Times New Roman"/>
          <w:b/>
          <w:bCs/>
        </w:rPr>
        <w:t>9</w:t>
      </w:r>
      <w:r w:rsidRPr="00ED469A">
        <w:rPr>
          <w:rFonts w:ascii="Times New Roman" w:hAnsi="Times New Roman" w:cs="Times New Roman"/>
          <w:b/>
          <w:bCs/>
        </w:rPr>
        <w:t>):</w:t>
      </w:r>
      <w:r>
        <w:rPr>
          <w:rFonts w:ascii="Times New Roman" w:hAnsi="Times New Roman" w:cs="Times New Roman"/>
          <w:b/>
          <w:bCs/>
        </w:rPr>
        <w:t xml:space="preserve"> </w:t>
      </w:r>
      <w:r w:rsidR="004059C2">
        <w:rPr>
          <w:rFonts w:ascii="Times New Roman" w:hAnsi="Times New Roman" w:cs="Times New Roman"/>
        </w:rPr>
        <w:t xml:space="preserve">Mixed immigration status families </w:t>
      </w:r>
    </w:p>
    <w:p w14:paraId="190E1F8F" w14:textId="0BF19A2B" w:rsidR="004059C2" w:rsidRDefault="004059C2" w:rsidP="004059C2">
      <w:pPr>
        <w:ind w:left="180" w:hanging="180"/>
        <w:jc w:val="both"/>
        <w:rPr>
          <w:rFonts w:ascii="Times New Roman" w:eastAsia="Times New Roman" w:hAnsi="Times New Roman" w:cs="Times New Roman"/>
        </w:rPr>
      </w:pPr>
    </w:p>
    <w:p w14:paraId="4EB42003" w14:textId="4B4A1C9E" w:rsidR="00983849" w:rsidRDefault="00983849" w:rsidP="004059C2">
      <w:pPr>
        <w:ind w:left="180" w:hanging="180"/>
        <w:jc w:val="both"/>
        <w:rPr>
          <w:rFonts w:ascii="Times New Roman" w:eastAsia="Times New Roman" w:hAnsi="Times New Roman" w:cs="Times New Roman"/>
        </w:rPr>
      </w:pPr>
      <w:r>
        <w:rPr>
          <w:rFonts w:ascii="Times New Roman" w:eastAsia="Times New Roman" w:hAnsi="Times New Roman" w:cs="Times New Roman"/>
        </w:rPr>
        <w:t xml:space="preserve">J. Dreby (2015) Ch. 3 “Stuck: Dependence in Intimate Relationships” in </w:t>
      </w:r>
      <w:r w:rsidRPr="00983849">
        <w:rPr>
          <w:rFonts w:ascii="Times New Roman" w:eastAsia="Times New Roman" w:hAnsi="Times New Roman" w:cs="Times New Roman"/>
          <w:i/>
          <w:iCs/>
        </w:rPr>
        <w:t>Everyday Illegal: When Policies Undermine Immigrant Families</w:t>
      </w:r>
      <w:r>
        <w:rPr>
          <w:rFonts w:ascii="Times New Roman" w:eastAsia="Times New Roman" w:hAnsi="Times New Roman" w:cs="Times New Roman"/>
        </w:rPr>
        <w:t>, Berkeley: University of California Press, pp. 57-97.</w:t>
      </w:r>
    </w:p>
    <w:p w14:paraId="75A8ADA7" w14:textId="77777777" w:rsidR="004059C2" w:rsidRDefault="004059C2" w:rsidP="004059C2">
      <w:pPr>
        <w:ind w:left="180" w:hanging="180"/>
        <w:jc w:val="both"/>
        <w:rPr>
          <w:rFonts w:ascii="Times New Roman" w:eastAsia="Times New Roman" w:hAnsi="Times New Roman" w:cs="Times New Roman"/>
        </w:rPr>
      </w:pPr>
    </w:p>
    <w:p w14:paraId="4BAD3EAF" w14:textId="1B67BC1F" w:rsidR="004059C2" w:rsidRDefault="004059C2" w:rsidP="004059C2">
      <w:pPr>
        <w:ind w:left="180" w:hanging="180"/>
        <w:jc w:val="both"/>
        <w:rPr>
          <w:rFonts w:ascii="Times New Roman" w:eastAsia="Times New Roman" w:hAnsi="Times New Roman" w:cs="Times New Roman"/>
        </w:rPr>
      </w:pPr>
      <w:r w:rsidRPr="00AD5FC0">
        <w:rPr>
          <w:rFonts w:ascii="Times New Roman" w:eastAsia="Times New Roman" w:hAnsi="Times New Roman" w:cs="Times New Roman"/>
        </w:rPr>
        <w:lastRenderedPageBreak/>
        <w:t>M</w:t>
      </w:r>
      <w:r>
        <w:rPr>
          <w:rFonts w:ascii="Times New Roman" w:eastAsia="Times New Roman" w:hAnsi="Times New Roman" w:cs="Times New Roman"/>
        </w:rPr>
        <w:t>.</w:t>
      </w:r>
      <w:r w:rsidRPr="00AD5FC0">
        <w:rPr>
          <w:rFonts w:ascii="Times New Roman" w:eastAsia="Times New Roman" w:hAnsi="Times New Roman" w:cs="Times New Roman"/>
        </w:rPr>
        <w:t xml:space="preserve"> Griffiths (2021) </w:t>
      </w:r>
      <w:r>
        <w:rPr>
          <w:rFonts w:ascii="Times New Roman" w:eastAsia="Times New Roman" w:hAnsi="Times New Roman" w:cs="Times New Roman"/>
        </w:rPr>
        <w:t>“</w:t>
      </w:r>
      <w:r w:rsidRPr="00AD5FC0">
        <w:rPr>
          <w:rFonts w:ascii="Times New Roman" w:eastAsia="Times New Roman" w:hAnsi="Times New Roman" w:cs="Times New Roman"/>
        </w:rPr>
        <w:t>‘My passport is just my way out of here’. Mixed-immigration status families, immigration enforcement and the citizenship implications</w:t>
      </w:r>
      <w:r>
        <w:rPr>
          <w:rFonts w:ascii="Times New Roman" w:eastAsia="Times New Roman" w:hAnsi="Times New Roman" w:cs="Times New Roman"/>
        </w:rPr>
        <w:t>”</w:t>
      </w:r>
      <w:r w:rsidRPr="00AD5FC0">
        <w:rPr>
          <w:rFonts w:ascii="Times New Roman" w:eastAsia="Times New Roman" w:hAnsi="Times New Roman" w:cs="Times New Roman"/>
        </w:rPr>
        <w:t xml:space="preserve">, </w:t>
      </w:r>
      <w:r w:rsidRPr="00AD5FC0">
        <w:rPr>
          <w:rFonts w:ascii="Times New Roman" w:eastAsia="Times New Roman" w:hAnsi="Times New Roman" w:cs="Times New Roman"/>
          <w:i/>
          <w:iCs/>
        </w:rPr>
        <w:t>Identities</w:t>
      </w:r>
      <w:r w:rsidRPr="00AD5FC0">
        <w:rPr>
          <w:rFonts w:ascii="Times New Roman" w:eastAsia="Times New Roman" w:hAnsi="Times New Roman" w:cs="Times New Roman"/>
        </w:rPr>
        <w:t>, 28</w:t>
      </w:r>
      <w:r>
        <w:rPr>
          <w:rFonts w:ascii="Times New Roman" w:eastAsia="Times New Roman" w:hAnsi="Times New Roman" w:cs="Times New Roman"/>
        </w:rPr>
        <w:t>(</w:t>
      </w:r>
      <w:r w:rsidRPr="00AD5FC0">
        <w:rPr>
          <w:rFonts w:ascii="Times New Roman" w:eastAsia="Times New Roman" w:hAnsi="Times New Roman" w:cs="Times New Roman"/>
        </w:rPr>
        <w:t>1</w:t>
      </w:r>
      <w:r>
        <w:rPr>
          <w:rFonts w:ascii="Times New Roman" w:eastAsia="Times New Roman" w:hAnsi="Times New Roman" w:cs="Times New Roman"/>
        </w:rPr>
        <w:t>):</w:t>
      </w:r>
      <w:r w:rsidRPr="00AD5FC0">
        <w:rPr>
          <w:rFonts w:ascii="Times New Roman" w:eastAsia="Times New Roman" w:hAnsi="Times New Roman" w:cs="Times New Roman"/>
        </w:rPr>
        <w:t xml:space="preserve"> 18-36</w:t>
      </w:r>
      <w:r>
        <w:rPr>
          <w:rFonts w:ascii="Times New Roman" w:eastAsia="Times New Roman" w:hAnsi="Times New Roman" w:cs="Times New Roman"/>
        </w:rPr>
        <w:t>.</w:t>
      </w:r>
    </w:p>
    <w:p w14:paraId="3296A572" w14:textId="77777777" w:rsidR="00AD5FC0" w:rsidRDefault="00AD5FC0" w:rsidP="005E3F75">
      <w:pPr>
        <w:rPr>
          <w:rFonts w:ascii="Times New Roman" w:eastAsia="Times New Roman" w:hAnsi="Times New Roman" w:cs="Times New Roman"/>
        </w:rPr>
      </w:pPr>
    </w:p>
    <w:p w14:paraId="1B73D276" w14:textId="77777777" w:rsidR="004059C2" w:rsidRPr="00AD5FC0" w:rsidRDefault="005E3F75" w:rsidP="004059C2">
      <w:pPr>
        <w:rPr>
          <w:rFonts w:ascii="Times New Roman" w:hAnsi="Times New Roman" w:cs="Times New Roman"/>
          <w:b/>
          <w:bCs/>
        </w:rPr>
      </w:pPr>
      <w:r w:rsidRPr="00ED469A">
        <w:rPr>
          <w:rFonts w:ascii="Times New Roman" w:hAnsi="Times New Roman" w:cs="Times New Roman"/>
          <w:b/>
          <w:bCs/>
        </w:rPr>
        <w:t>W14 (</w:t>
      </w:r>
      <w:r w:rsidR="004059C2">
        <w:rPr>
          <w:rFonts w:ascii="Times New Roman" w:hAnsi="Times New Roman" w:cs="Times New Roman"/>
          <w:b/>
          <w:bCs/>
        </w:rPr>
        <w:t>Jan. 2-5</w:t>
      </w:r>
      <w:r w:rsidRPr="00ED469A">
        <w:rPr>
          <w:rFonts w:ascii="Times New Roman" w:hAnsi="Times New Roman" w:cs="Times New Roman"/>
          <w:b/>
          <w:bCs/>
        </w:rPr>
        <w:t>):</w:t>
      </w:r>
      <w:r>
        <w:rPr>
          <w:rFonts w:ascii="Times New Roman" w:hAnsi="Times New Roman" w:cs="Times New Roman"/>
          <w:b/>
          <w:bCs/>
        </w:rPr>
        <w:t xml:space="preserve"> </w:t>
      </w:r>
      <w:r w:rsidR="004059C2">
        <w:rPr>
          <w:rFonts w:ascii="Times New Roman" w:hAnsi="Times New Roman" w:cs="Times New Roman"/>
        </w:rPr>
        <w:t>Gendered deportations</w:t>
      </w:r>
    </w:p>
    <w:p w14:paraId="455DAFCA" w14:textId="77777777" w:rsidR="004059C2" w:rsidRDefault="004059C2" w:rsidP="004059C2">
      <w:pPr>
        <w:ind w:left="180" w:hanging="180"/>
        <w:rPr>
          <w:rFonts w:ascii="Times New Roman" w:eastAsia="Times New Roman" w:hAnsi="Times New Roman" w:cs="Times New Roman"/>
        </w:rPr>
      </w:pPr>
    </w:p>
    <w:p w14:paraId="362DB7B1" w14:textId="77777777" w:rsidR="004059C2" w:rsidRDefault="004059C2" w:rsidP="004059C2">
      <w:pPr>
        <w:ind w:left="180" w:hanging="180"/>
        <w:rPr>
          <w:rFonts w:ascii="Times New Roman" w:eastAsia="Times New Roman" w:hAnsi="Times New Roman" w:cs="Times New Roman"/>
        </w:rPr>
      </w:pPr>
      <w:r>
        <w:rPr>
          <w:rFonts w:ascii="Times New Roman" w:eastAsia="Times New Roman" w:hAnsi="Times New Roman" w:cs="Times New Roman"/>
        </w:rPr>
        <w:t xml:space="preserve">T. </w:t>
      </w:r>
      <w:r w:rsidRPr="007513FB">
        <w:rPr>
          <w:rFonts w:ascii="Times New Roman" w:eastAsia="Times New Roman" w:hAnsi="Times New Roman" w:cs="Times New Roman"/>
        </w:rPr>
        <w:t>Golash-Boza</w:t>
      </w:r>
      <w:r>
        <w:rPr>
          <w:rFonts w:ascii="Times New Roman" w:eastAsia="Times New Roman" w:hAnsi="Times New Roman" w:cs="Times New Roman"/>
        </w:rPr>
        <w:t xml:space="preserve"> &amp; P. </w:t>
      </w:r>
      <w:r w:rsidRPr="007513FB">
        <w:rPr>
          <w:rFonts w:ascii="Times New Roman" w:eastAsia="Times New Roman" w:hAnsi="Times New Roman" w:cs="Times New Roman"/>
        </w:rPr>
        <w:t>Hondagneu-Sotelo</w:t>
      </w:r>
      <w:r>
        <w:rPr>
          <w:rFonts w:ascii="Times New Roman" w:eastAsia="Times New Roman" w:hAnsi="Times New Roman" w:cs="Times New Roman"/>
        </w:rPr>
        <w:t xml:space="preserve"> (2013) “</w:t>
      </w:r>
      <w:r w:rsidRPr="007513FB">
        <w:rPr>
          <w:rFonts w:ascii="Times New Roman" w:eastAsia="Times New Roman" w:hAnsi="Times New Roman" w:cs="Times New Roman"/>
        </w:rPr>
        <w:t>Latino immigrant men and the deportation crisis: A gendered racial removal program</w:t>
      </w:r>
      <w:r>
        <w:rPr>
          <w:rFonts w:ascii="Times New Roman" w:eastAsia="Times New Roman" w:hAnsi="Times New Roman" w:cs="Times New Roman"/>
        </w:rPr>
        <w:t>”,</w:t>
      </w:r>
      <w:r w:rsidRPr="007513FB">
        <w:rPr>
          <w:rFonts w:ascii="Times New Roman" w:eastAsia="Times New Roman" w:hAnsi="Times New Roman" w:cs="Times New Roman"/>
        </w:rPr>
        <w:t xml:space="preserve"> </w:t>
      </w:r>
      <w:r w:rsidRPr="007513FB">
        <w:rPr>
          <w:rFonts w:ascii="Times New Roman" w:eastAsia="Times New Roman" w:hAnsi="Times New Roman" w:cs="Times New Roman"/>
          <w:i/>
          <w:iCs/>
        </w:rPr>
        <w:t>Latino Studies</w:t>
      </w:r>
      <w:r>
        <w:rPr>
          <w:rFonts w:ascii="Times New Roman" w:eastAsia="Times New Roman" w:hAnsi="Times New Roman" w:cs="Times New Roman"/>
        </w:rPr>
        <w:t>,</w:t>
      </w:r>
      <w:r w:rsidRPr="007513FB">
        <w:rPr>
          <w:rFonts w:ascii="Times New Roman" w:eastAsia="Times New Roman" w:hAnsi="Times New Roman" w:cs="Times New Roman"/>
        </w:rPr>
        <w:t xml:space="preserve"> 11</w:t>
      </w:r>
      <w:r>
        <w:rPr>
          <w:rFonts w:ascii="Times New Roman" w:eastAsia="Times New Roman" w:hAnsi="Times New Roman" w:cs="Times New Roman"/>
        </w:rPr>
        <w:t xml:space="preserve">: </w:t>
      </w:r>
      <w:r w:rsidRPr="007513FB">
        <w:rPr>
          <w:rFonts w:ascii="Times New Roman" w:eastAsia="Times New Roman" w:hAnsi="Times New Roman" w:cs="Times New Roman"/>
        </w:rPr>
        <w:t>271–292.</w:t>
      </w:r>
    </w:p>
    <w:p w14:paraId="12ECDCF1" w14:textId="77777777" w:rsidR="004059C2" w:rsidRDefault="004059C2" w:rsidP="004059C2">
      <w:pPr>
        <w:ind w:left="180" w:hanging="180"/>
        <w:rPr>
          <w:rFonts w:ascii="Times New Roman" w:eastAsia="Times New Roman" w:hAnsi="Times New Roman" w:cs="Times New Roman"/>
        </w:rPr>
      </w:pPr>
    </w:p>
    <w:p w14:paraId="6A8A92BE" w14:textId="5DD5282B" w:rsidR="005E3F75" w:rsidRPr="004059C2" w:rsidRDefault="004059C2" w:rsidP="004059C2">
      <w:pPr>
        <w:ind w:left="180" w:hanging="180"/>
        <w:rPr>
          <w:rFonts w:ascii="Times New Roman" w:eastAsia="Times New Roman" w:hAnsi="Times New Roman" w:cs="Times New Roman"/>
        </w:rPr>
      </w:pPr>
      <w:r w:rsidRPr="00AD5FC0">
        <w:rPr>
          <w:rFonts w:ascii="Times New Roman" w:eastAsia="Times New Roman" w:hAnsi="Times New Roman" w:cs="Times New Roman"/>
        </w:rPr>
        <w:t>H</w:t>
      </w:r>
      <w:r>
        <w:rPr>
          <w:rFonts w:ascii="Times New Roman" w:eastAsia="Times New Roman" w:hAnsi="Times New Roman" w:cs="Times New Roman"/>
        </w:rPr>
        <w:t>.</w:t>
      </w:r>
      <w:r w:rsidRPr="00AD5FC0">
        <w:rPr>
          <w:rFonts w:ascii="Times New Roman" w:eastAsia="Times New Roman" w:hAnsi="Times New Roman" w:cs="Times New Roman"/>
        </w:rPr>
        <w:t xml:space="preserve"> Drotbohm (2015) </w:t>
      </w:r>
      <w:r>
        <w:rPr>
          <w:rFonts w:ascii="Times New Roman" w:eastAsia="Times New Roman" w:hAnsi="Times New Roman" w:cs="Times New Roman"/>
        </w:rPr>
        <w:t>“</w:t>
      </w:r>
      <w:r w:rsidRPr="00AD5FC0">
        <w:rPr>
          <w:rFonts w:ascii="Times New Roman" w:eastAsia="Times New Roman" w:hAnsi="Times New Roman" w:cs="Times New Roman"/>
        </w:rPr>
        <w:t>The Reversal of Migratory Family Lives: A Cape Verdean Perspective on Gender and Sociality pre- and post-deportation</w:t>
      </w:r>
      <w:r>
        <w:rPr>
          <w:rFonts w:ascii="Times New Roman" w:eastAsia="Times New Roman" w:hAnsi="Times New Roman" w:cs="Times New Roman"/>
        </w:rPr>
        <w:t>”</w:t>
      </w:r>
      <w:r w:rsidRPr="00AD5FC0">
        <w:rPr>
          <w:rFonts w:ascii="Times New Roman" w:eastAsia="Times New Roman" w:hAnsi="Times New Roman" w:cs="Times New Roman"/>
        </w:rPr>
        <w:t xml:space="preserve">, </w:t>
      </w:r>
      <w:r w:rsidRPr="00AD5FC0">
        <w:rPr>
          <w:rFonts w:ascii="Times New Roman" w:eastAsia="Times New Roman" w:hAnsi="Times New Roman" w:cs="Times New Roman"/>
          <w:i/>
          <w:iCs/>
        </w:rPr>
        <w:t>Journal of Ethnic and Migration Studies</w:t>
      </w:r>
      <w:r w:rsidRPr="00AD5FC0">
        <w:rPr>
          <w:rFonts w:ascii="Times New Roman" w:eastAsia="Times New Roman" w:hAnsi="Times New Roman" w:cs="Times New Roman"/>
        </w:rPr>
        <w:t>, 41</w:t>
      </w:r>
      <w:r>
        <w:rPr>
          <w:rFonts w:ascii="Times New Roman" w:eastAsia="Times New Roman" w:hAnsi="Times New Roman" w:cs="Times New Roman"/>
        </w:rPr>
        <w:t>(</w:t>
      </w:r>
      <w:r w:rsidRPr="00AD5FC0">
        <w:rPr>
          <w:rFonts w:ascii="Times New Roman" w:eastAsia="Times New Roman" w:hAnsi="Times New Roman" w:cs="Times New Roman"/>
        </w:rPr>
        <w:t>4</w:t>
      </w:r>
      <w:r>
        <w:rPr>
          <w:rFonts w:ascii="Times New Roman" w:eastAsia="Times New Roman" w:hAnsi="Times New Roman" w:cs="Times New Roman"/>
        </w:rPr>
        <w:t>):</w:t>
      </w:r>
      <w:r w:rsidRPr="00AD5FC0">
        <w:rPr>
          <w:rFonts w:ascii="Times New Roman" w:eastAsia="Times New Roman" w:hAnsi="Times New Roman" w:cs="Times New Roman"/>
        </w:rPr>
        <w:t xml:space="preserve"> 653-670</w:t>
      </w:r>
      <w:r>
        <w:rPr>
          <w:rFonts w:ascii="Times New Roman" w:eastAsia="Times New Roman" w:hAnsi="Times New Roman" w:cs="Times New Roman"/>
        </w:rPr>
        <w:t>.</w:t>
      </w:r>
    </w:p>
    <w:p w14:paraId="78BDAC89" w14:textId="77777777" w:rsidR="007B52FC" w:rsidRDefault="007B52FC" w:rsidP="007B52FC">
      <w:pPr>
        <w:ind w:left="270" w:hanging="270"/>
        <w:rPr>
          <w:rFonts w:ascii="Times New Roman" w:hAnsi="Times New Roman" w:cs="Times New Roman"/>
          <w:b/>
          <w:bCs/>
        </w:rPr>
      </w:pPr>
    </w:p>
    <w:p w14:paraId="2E6BBC97" w14:textId="1C123E1C" w:rsidR="007B52FC" w:rsidRPr="008E2208" w:rsidRDefault="007B52FC" w:rsidP="007B52FC">
      <w:pPr>
        <w:ind w:left="270" w:hanging="270"/>
        <w:rPr>
          <w:rFonts w:ascii="Times New Roman" w:hAnsi="Times New Roman" w:cs="Times New Roman"/>
          <w:b/>
          <w:bCs/>
        </w:rPr>
      </w:pPr>
      <w:r>
        <w:rPr>
          <w:rFonts w:ascii="Times New Roman" w:hAnsi="Times New Roman" w:cs="Times New Roman"/>
          <w:b/>
          <w:bCs/>
        </w:rPr>
        <w:t>3</w:t>
      </w:r>
      <w:r w:rsidRPr="0006699A">
        <w:rPr>
          <w:rFonts w:ascii="Times New Roman" w:hAnsi="Times New Roman" w:cs="Times New Roman"/>
          <w:b/>
          <w:bCs/>
          <w:vertAlign w:val="superscript"/>
        </w:rPr>
        <w:t>rd</w:t>
      </w:r>
      <w:r>
        <w:rPr>
          <w:rFonts w:ascii="Times New Roman" w:hAnsi="Times New Roman" w:cs="Times New Roman"/>
          <w:b/>
          <w:bCs/>
        </w:rPr>
        <w:t xml:space="preserve"> </w:t>
      </w:r>
      <w:r w:rsidRPr="008E2208">
        <w:rPr>
          <w:rFonts w:ascii="Times New Roman" w:hAnsi="Times New Roman" w:cs="Times New Roman"/>
          <w:b/>
          <w:bCs/>
        </w:rPr>
        <w:t xml:space="preserve">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Jan</w:t>
      </w:r>
      <w:r w:rsidRPr="008E2208">
        <w:rPr>
          <w:rFonts w:ascii="Times New Roman" w:hAnsi="Times New Roman" w:cs="Times New Roman"/>
          <w:b/>
          <w:bCs/>
        </w:rPr>
        <w:t xml:space="preserve">. </w:t>
      </w:r>
      <w:r w:rsidR="00983849">
        <w:rPr>
          <w:rFonts w:ascii="Times New Roman" w:hAnsi="Times New Roman" w:cs="Times New Roman"/>
          <w:b/>
          <w:bCs/>
        </w:rPr>
        <w:t>12</w:t>
      </w:r>
      <w:r w:rsidRPr="00EB0327">
        <w:rPr>
          <w:rFonts w:ascii="Times New Roman" w:hAnsi="Times New Roman" w:cs="Times New Roman"/>
          <w:b/>
          <w:bCs/>
          <w:vertAlign w:val="superscript"/>
        </w:rPr>
        <w:t>th</w:t>
      </w:r>
      <w:r>
        <w:rPr>
          <w:rFonts w:ascii="Times New Roman" w:hAnsi="Times New Roman" w:cs="Times New Roman"/>
          <w:b/>
          <w:bCs/>
        </w:rPr>
        <w:t>!</w:t>
      </w:r>
    </w:p>
    <w:p w14:paraId="366CA54C" w14:textId="77777777" w:rsidR="005E3F75" w:rsidRDefault="005E3F75"/>
    <w:sectPr w:rsidR="005E3F7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D0EB" w14:textId="77777777" w:rsidR="00750856" w:rsidRDefault="00750856" w:rsidP="009F6D14">
      <w:r>
        <w:separator/>
      </w:r>
    </w:p>
  </w:endnote>
  <w:endnote w:type="continuationSeparator" w:id="0">
    <w:p w14:paraId="5C257BF5" w14:textId="77777777" w:rsidR="00750856" w:rsidRDefault="00750856" w:rsidP="009F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778782"/>
      <w:docPartObj>
        <w:docPartGallery w:val="Page Numbers (Bottom of Page)"/>
        <w:docPartUnique/>
      </w:docPartObj>
    </w:sdtPr>
    <w:sdtEndPr>
      <w:rPr>
        <w:rStyle w:val="PageNumber"/>
      </w:rPr>
    </w:sdtEndPr>
    <w:sdtContent>
      <w:p w14:paraId="68EDE57C" w14:textId="01A1E3CD" w:rsidR="009F6D14" w:rsidRDefault="009F6D14" w:rsidP="00AF0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675B1" w14:textId="77777777" w:rsidR="009F6D14" w:rsidRDefault="009F6D14" w:rsidP="009F6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517758"/>
      <w:docPartObj>
        <w:docPartGallery w:val="Page Numbers (Bottom of Page)"/>
        <w:docPartUnique/>
      </w:docPartObj>
    </w:sdtPr>
    <w:sdtEndPr>
      <w:rPr>
        <w:rStyle w:val="PageNumber"/>
      </w:rPr>
    </w:sdtEndPr>
    <w:sdtContent>
      <w:p w14:paraId="1D90382C" w14:textId="39DA508D" w:rsidR="009F6D14" w:rsidRDefault="009F6D14" w:rsidP="00AF0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A99EF" w14:textId="77777777" w:rsidR="009F6D14" w:rsidRDefault="009F6D14" w:rsidP="009F6D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273E" w14:textId="77777777" w:rsidR="00750856" w:rsidRDefault="00750856" w:rsidP="009F6D14">
      <w:r>
        <w:separator/>
      </w:r>
    </w:p>
  </w:footnote>
  <w:footnote w:type="continuationSeparator" w:id="0">
    <w:p w14:paraId="2B12A11E" w14:textId="77777777" w:rsidR="00750856" w:rsidRDefault="00750856" w:rsidP="009F6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75"/>
    <w:rsid w:val="00000AFF"/>
    <w:rsid w:val="001107AF"/>
    <w:rsid w:val="00257E60"/>
    <w:rsid w:val="00261ABF"/>
    <w:rsid w:val="002E1824"/>
    <w:rsid w:val="00387019"/>
    <w:rsid w:val="00394312"/>
    <w:rsid w:val="003E27A8"/>
    <w:rsid w:val="004059C2"/>
    <w:rsid w:val="00442131"/>
    <w:rsid w:val="004C29CA"/>
    <w:rsid w:val="005A6488"/>
    <w:rsid w:val="005B1611"/>
    <w:rsid w:val="005C56B0"/>
    <w:rsid w:val="005D1ECF"/>
    <w:rsid w:val="005E2970"/>
    <w:rsid w:val="005E3F75"/>
    <w:rsid w:val="00675BDA"/>
    <w:rsid w:val="006B6ABA"/>
    <w:rsid w:val="00750856"/>
    <w:rsid w:val="007513FB"/>
    <w:rsid w:val="007B23D4"/>
    <w:rsid w:val="007B52FC"/>
    <w:rsid w:val="007F20CA"/>
    <w:rsid w:val="008168AD"/>
    <w:rsid w:val="00821887"/>
    <w:rsid w:val="00853BC7"/>
    <w:rsid w:val="00860D8D"/>
    <w:rsid w:val="008C48CD"/>
    <w:rsid w:val="008C62A9"/>
    <w:rsid w:val="008E7EF5"/>
    <w:rsid w:val="00983849"/>
    <w:rsid w:val="00994AB3"/>
    <w:rsid w:val="009A0654"/>
    <w:rsid w:val="009F6D14"/>
    <w:rsid w:val="00A340BA"/>
    <w:rsid w:val="00A82C7D"/>
    <w:rsid w:val="00AD5FC0"/>
    <w:rsid w:val="00B876A1"/>
    <w:rsid w:val="00BC6A65"/>
    <w:rsid w:val="00D639F5"/>
    <w:rsid w:val="00D7717D"/>
    <w:rsid w:val="00DC34E3"/>
    <w:rsid w:val="00F01BB7"/>
    <w:rsid w:val="00F223FD"/>
    <w:rsid w:val="00F421EE"/>
    <w:rsid w:val="00F5541F"/>
    <w:rsid w:val="00FB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67084"/>
  <w15:chartTrackingRefBased/>
  <w15:docId w15:val="{600C6014-FC24-9B4E-900E-BFEACC1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3F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23D4"/>
    <w:rPr>
      <w:color w:val="0000FF"/>
      <w:u w:val="single"/>
    </w:rPr>
  </w:style>
  <w:style w:type="character" w:styleId="UnresolvedMention">
    <w:name w:val="Unresolved Mention"/>
    <w:basedOn w:val="DefaultParagraphFont"/>
    <w:uiPriority w:val="99"/>
    <w:semiHidden/>
    <w:unhideWhenUsed/>
    <w:rsid w:val="00000AFF"/>
    <w:rPr>
      <w:color w:val="605E5C"/>
      <w:shd w:val="clear" w:color="auto" w:fill="E1DFDD"/>
    </w:rPr>
  </w:style>
  <w:style w:type="paragraph" w:styleId="Footer">
    <w:name w:val="footer"/>
    <w:basedOn w:val="Normal"/>
    <w:link w:val="FooterChar"/>
    <w:uiPriority w:val="99"/>
    <w:unhideWhenUsed/>
    <w:rsid w:val="009F6D14"/>
    <w:pPr>
      <w:tabs>
        <w:tab w:val="center" w:pos="4680"/>
        <w:tab w:val="right" w:pos="9360"/>
      </w:tabs>
    </w:pPr>
  </w:style>
  <w:style w:type="character" w:customStyle="1" w:styleId="FooterChar">
    <w:name w:val="Footer Char"/>
    <w:basedOn w:val="DefaultParagraphFont"/>
    <w:link w:val="Footer"/>
    <w:uiPriority w:val="99"/>
    <w:rsid w:val="009F6D14"/>
  </w:style>
  <w:style w:type="character" w:styleId="PageNumber">
    <w:name w:val="page number"/>
    <w:basedOn w:val="DefaultParagraphFont"/>
    <w:uiPriority w:val="99"/>
    <w:semiHidden/>
    <w:unhideWhenUsed/>
    <w:rsid w:val="009F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6524">
      <w:bodyDiv w:val="1"/>
      <w:marLeft w:val="0"/>
      <w:marRight w:val="0"/>
      <w:marTop w:val="0"/>
      <w:marBottom w:val="0"/>
      <w:divBdr>
        <w:top w:val="none" w:sz="0" w:space="0" w:color="auto"/>
        <w:left w:val="none" w:sz="0" w:space="0" w:color="auto"/>
        <w:bottom w:val="none" w:sz="0" w:space="0" w:color="auto"/>
        <w:right w:val="none" w:sz="0" w:space="0" w:color="auto"/>
      </w:divBdr>
    </w:div>
    <w:div w:id="92479624">
      <w:bodyDiv w:val="1"/>
      <w:marLeft w:val="0"/>
      <w:marRight w:val="0"/>
      <w:marTop w:val="0"/>
      <w:marBottom w:val="0"/>
      <w:divBdr>
        <w:top w:val="none" w:sz="0" w:space="0" w:color="auto"/>
        <w:left w:val="none" w:sz="0" w:space="0" w:color="auto"/>
        <w:bottom w:val="none" w:sz="0" w:space="0" w:color="auto"/>
        <w:right w:val="none" w:sz="0" w:space="0" w:color="auto"/>
      </w:divBdr>
    </w:div>
    <w:div w:id="234779426">
      <w:bodyDiv w:val="1"/>
      <w:marLeft w:val="0"/>
      <w:marRight w:val="0"/>
      <w:marTop w:val="0"/>
      <w:marBottom w:val="0"/>
      <w:divBdr>
        <w:top w:val="none" w:sz="0" w:space="0" w:color="auto"/>
        <w:left w:val="none" w:sz="0" w:space="0" w:color="auto"/>
        <w:bottom w:val="none" w:sz="0" w:space="0" w:color="auto"/>
        <w:right w:val="none" w:sz="0" w:space="0" w:color="auto"/>
      </w:divBdr>
    </w:div>
    <w:div w:id="468787576">
      <w:bodyDiv w:val="1"/>
      <w:marLeft w:val="0"/>
      <w:marRight w:val="0"/>
      <w:marTop w:val="0"/>
      <w:marBottom w:val="0"/>
      <w:divBdr>
        <w:top w:val="none" w:sz="0" w:space="0" w:color="auto"/>
        <w:left w:val="none" w:sz="0" w:space="0" w:color="auto"/>
        <w:bottom w:val="none" w:sz="0" w:space="0" w:color="auto"/>
        <w:right w:val="none" w:sz="0" w:space="0" w:color="auto"/>
      </w:divBdr>
      <w:divsChild>
        <w:div w:id="1824662244">
          <w:marLeft w:val="0"/>
          <w:marRight w:val="0"/>
          <w:marTop w:val="0"/>
          <w:marBottom w:val="0"/>
          <w:divBdr>
            <w:top w:val="none" w:sz="0" w:space="0" w:color="auto"/>
            <w:left w:val="none" w:sz="0" w:space="0" w:color="auto"/>
            <w:bottom w:val="none" w:sz="0" w:space="0" w:color="auto"/>
            <w:right w:val="none" w:sz="0" w:space="0" w:color="auto"/>
          </w:divBdr>
        </w:div>
      </w:divsChild>
    </w:div>
    <w:div w:id="522134177">
      <w:bodyDiv w:val="1"/>
      <w:marLeft w:val="0"/>
      <w:marRight w:val="0"/>
      <w:marTop w:val="0"/>
      <w:marBottom w:val="0"/>
      <w:divBdr>
        <w:top w:val="none" w:sz="0" w:space="0" w:color="auto"/>
        <w:left w:val="none" w:sz="0" w:space="0" w:color="auto"/>
        <w:bottom w:val="none" w:sz="0" w:space="0" w:color="auto"/>
        <w:right w:val="none" w:sz="0" w:space="0" w:color="auto"/>
      </w:divBdr>
    </w:div>
    <w:div w:id="998189912">
      <w:bodyDiv w:val="1"/>
      <w:marLeft w:val="0"/>
      <w:marRight w:val="0"/>
      <w:marTop w:val="0"/>
      <w:marBottom w:val="0"/>
      <w:divBdr>
        <w:top w:val="none" w:sz="0" w:space="0" w:color="auto"/>
        <w:left w:val="none" w:sz="0" w:space="0" w:color="auto"/>
        <w:bottom w:val="none" w:sz="0" w:space="0" w:color="auto"/>
        <w:right w:val="none" w:sz="0" w:space="0" w:color="auto"/>
      </w:divBdr>
      <w:divsChild>
        <w:div w:id="976957371">
          <w:marLeft w:val="0"/>
          <w:marRight w:val="0"/>
          <w:marTop w:val="0"/>
          <w:marBottom w:val="0"/>
          <w:divBdr>
            <w:top w:val="none" w:sz="0" w:space="0" w:color="auto"/>
            <w:left w:val="none" w:sz="0" w:space="0" w:color="auto"/>
            <w:bottom w:val="none" w:sz="0" w:space="0" w:color="auto"/>
            <w:right w:val="none" w:sz="0" w:space="0" w:color="auto"/>
          </w:divBdr>
          <w:divsChild>
            <w:div w:id="1219825206">
              <w:marLeft w:val="0"/>
              <w:marRight w:val="0"/>
              <w:marTop w:val="0"/>
              <w:marBottom w:val="0"/>
              <w:divBdr>
                <w:top w:val="none" w:sz="0" w:space="0" w:color="auto"/>
                <w:left w:val="none" w:sz="0" w:space="0" w:color="auto"/>
                <w:bottom w:val="none" w:sz="0" w:space="0" w:color="auto"/>
                <w:right w:val="none" w:sz="0" w:space="0" w:color="auto"/>
              </w:divBdr>
              <w:divsChild>
                <w:div w:id="19479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1851">
      <w:bodyDiv w:val="1"/>
      <w:marLeft w:val="0"/>
      <w:marRight w:val="0"/>
      <w:marTop w:val="0"/>
      <w:marBottom w:val="0"/>
      <w:divBdr>
        <w:top w:val="none" w:sz="0" w:space="0" w:color="auto"/>
        <w:left w:val="none" w:sz="0" w:space="0" w:color="auto"/>
        <w:bottom w:val="none" w:sz="0" w:space="0" w:color="auto"/>
        <w:right w:val="none" w:sz="0" w:space="0" w:color="auto"/>
      </w:divBdr>
    </w:div>
    <w:div w:id="1261793710">
      <w:bodyDiv w:val="1"/>
      <w:marLeft w:val="0"/>
      <w:marRight w:val="0"/>
      <w:marTop w:val="0"/>
      <w:marBottom w:val="0"/>
      <w:divBdr>
        <w:top w:val="none" w:sz="0" w:space="0" w:color="auto"/>
        <w:left w:val="none" w:sz="0" w:space="0" w:color="auto"/>
        <w:bottom w:val="none" w:sz="0" w:space="0" w:color="auto"/>
        <w:right w:val="none" w:sz="0" w:space="0" w:color="auto"/>
      </w:divBdr>
      <w:divsChild>
        <w:div w:id="1802917479">
          <w:marLeft w:val="0"/>
          <w:marRight w:val="0"/>
          <w:marTop w:val="0"/>
          <w:marBottom w:val="0"/>
          <w:divBdr>
            <w:top w:val="none" w:sz="0" w:space="0" w:color="auto"/>
            <w:left w:val="none" w:sz="0" w:space="0" w:color="auto"/>
            <w:bottom w:val="none" w:sz="0" w:space="0" w:color="auto"/>
            <w:right w:val="none" w:sz="0" w:space="0" w:color="auto"/>
          </w:divBdr>
          <w:divsChild>
            <w:div w:id="1376586522">
              <w:marLeft w:val="0"/>
              <w:marRight w:val="0"/>
              <w:marTop w:val="0"/>
              <w:marBottom w:val="0"/>
              <w:divBdr>
                <w:top w:val="none" w:sz="0" w:space="0" w:color="auto"/>
                <w:left w:val="none" w:sz="0" w:space="0" w:color="auto"/>
                <w:bottom w:val="none" w:sz="0" w:space="0" w:color="auto"/>
                <w:right w:val="none" w:sz="0" w:space="0" w:color="auto"/>
              </w:divBdr>
              <w:divsChild>
                <w:div w:id="557085176">
                  <w:marLeft w:val="0"/>
                  <w:marRight w:val="0"/>
                  <w:marTop w:val="0"/>
                  <w:marBottom w:val="0"/>
                  <w:divBdr>
                    <w:top w:val="none" w:sz="0" w:space="0" w:color="auto"/>
                    <w:left w:val="none" w:sz="0" w:space="0" w:color="auto"/>
                    <w:bottom w:val="none" w:sz="0" w:space="0" w:color="auto"/>
                    <w:right w:val="none" w:sz="0" w:space="0" w:color="auto"/>
                  </w:divBdr>
                  <w:divsChild>
                    <w:div w:id="17148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0840">
      <w:bodyDiv w:val="1"/>
      <w:marLeft w:val="0"/>
      <w:marRight w:val="0"/>
      <w:marTop w:val="0"/>
      <w:marBottom w:val="0"/>
      <w:divBdr>
        <w:top w:val="none" w:sz="0" w:space="0" w:color="auto"/>
        <w:left w:val="none" w:sz="0" w:space="0" w:color="auto"/>
        <w:bottom w:val="none" w:sz="0" w:space="0" w:color="auto"/>
        <w:right w:val="none" w:sz="0" w:space="0" w:color="auto"/>
      </w:divBdr>
    </w:div>
    <w:div w:id="1444763613">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sChild>
        <w:div w:id="376590881">
          <w:marLeft w:val="0"/>
          <w:marRight w:val="0"/>
          <w:marTop w:val="0"/>
          <w:marBottom w:val="0"/>
          <w:divBdr>
            <w:top w:val="none" w:sz="0" w:space="0" w:color="auto"/>
            <w:left w:val="none" w:sz="0" w:space="0" w:color="auto"/>
            <w:bottom w:val="none" w:sz="0" w:space="0" w:color="auto"/>
            <w:right w:val="none" w:sz="0" w:space="0" w:color="auto"/>
          </w:divBdr>
          <w:divsChild>
            <w:div w:id="719204703">
              <w:marLeft w:val="0"/>
              <w:marRight w:val="0"/>
              <w:marTop w:val="0"/>
              <w:marBottom w:val="0"/>
              <w:divBdr>
                <w:top w:val="none" w:sz="0" w:space="0" w:color="auto"/>
                <w:left w:val="none" w:sz="0" w:space="0" w:color="auto"/>
                <w:bottom w:val="none" w:sz="0" w:space="0" w:color="auto"/>
                <w:right w:val="none" w:sz="0" w:space="0" w:color="auto"/>
              </w:divBdr>
              <w:divsChild>
                <w:div w:id="3212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568">
      <w:bodyDiv w:val="1"/>
      <w:marLeft w:val="0"/>
      <w:marRight w:val="0"/>
      <w:marTop w:val="0"/>
      <w:marBottom w:val="0"/>
      <w:divBdr>
        <w:top w:val="none" w:sz="0" w:space="0" w:color="auto"/>
        <w:left w:val="none" w:sz="0" w:space="0" w:color="auto"/>
        <w:bottom w:val="none" w:sz="0" w:space="0" w:color="auto"/>
        <w:right w:val="none" w:sz="0" w:space="0" w:color="auto"/>
      </w:divBdr>
      <w:divsChild>
        <w:div w:id="48505097">
          <w:marLeft w:val="0"/>
          <w:marRight w:val="0"/>
          <w:marTop w:val="0"/>
          <w:marBottom w:val="0"/>
          <w:divBdr>
            <w:top w:val="none" w:sz="0" w:space="0" w:color="auto"/>
            <w:left w:val="none" w:sz="0" w:space="0" w:color="auto"/>
            <w:bottom w:val="none" w:sz="0" w:space="0" w:color="auto"/>
            <w:right w:val="none" w:sz="0" w:space="0" w:color="auto"/>
          </w:divBdr>
          <w:divsChild>
            <w:div w:id="1257326257">
              <w:marLeft w:val="0"/>
              <w:marRight w:val="0"/>
              <w:marTop w:val="0"/>
              <w:marBottom w:val="0"/>
              <w:divBdr>
                <w:top w:val="none" w:sz="0" w:space="0" w:color="auto"/>
                <w:left w:val="none" w:sz="0" w:space="0" w:color="auto"/>
                <w:bottom w:val="none" w:sz="0" w:space="0" w:color="auto"/>
                <w:right w:val="none" w:sz="0" w:space="0" w:color="auto"/>
              </w:divBdr>
              <w:divsChild>
                <w:div w:id="2036038383">
                  <w:marLeft w:val="0"/>
                  <w:marRight w:val="0"/>
                  <w:marTop w:val="0"/>
                  <w:marBottom w:val="0"/>
                  <w:divBdr>
                    <w:top w:val="none" w:sz="0" w:space="0" w:color="auto"/>
                    <w:left w:val="none" w:sz="0" w:space="0" w:color="auto"/>
                    <w:bottom w:val="none" w:sz="0" w:space="0" w:color="auto"/>
                    <w:right w:val="none" w:sz="0" w:space="0" w:color="auto"/>
                  </w:divBdr>
                  <w:divsChild>
                    <w:div w:id="81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8469">
      <w:bodyDiv w:val="1"/>
      <w:marLeft w:val="0"/>
      <w:marRight w:val="0"/>
      <w:marTop w:val="0"/>
      <w:marBottom w:val="0"/>
      <w:divBdr>
        <w:top w:val="none" w:sz="0" w:space="0" w:color="auto"/>
        <w:left w:val="none" w:sz="0" w:space="0" w:color="auto"/>
        <w:bottom w:val="none" w:sz="0" w:space="0" w:color="auto"/>
        <w:right w:val="none" w:sz="0" w:space="0" w:color="auto"/>
      </w:divBdr>
    </w:div>
    <w:div w:id="2018268387">
      <w:bodyDiv w:val="1"/>
      <w:marLeft w:val="0"/>
      <w:marRight w:val="0"/>
      <w:marTop w:val="0"/>
      <w:marBottom w:val="0"/>
      <w:divBdr>
        <w:top w:val="none" w:sz="0" w:space="0" w:color="auto"/>
        <w:left w:val="none" w:sz="0" w:space="0" w:color="auto"/>
        <w:bottom w:val="none" w:sz="0" w:space="0" w:color="auto"/>
        <w:right w:val="none" w:sz="0" w:space="0" w:color="auto"/>
      </w:divBdr>
    </w:div>
    <w:div w:id="21438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93/migration/mnab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li.ikizoglu@sabanciuniv.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1424</Words>
  <Characters>7907</Characters>
  <Application>Microsoft Office Word</Application>
  <DocSecurity>0</DocSecurity>
  <Lines>111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9</cp:revision>
  <dcterms:created xsi:type="dcterms:W3CDTF">2022-09-19T05:43:00Z</dcterms:created>
  <dcterms:modified xsi:type="dcterms:W3CDTF">2022-09-20T12:11:00Z</dcterms:modified>
</cp:coreProperties>
</file>