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EE" w:rsidRPr="00907F40" w:rsidRDefault="00C119EE" w:rsidP="000A0BB8">
      <w:pPr>
        <w:pStyle w:val="Heading5"/>
        <w:ind w:left="0" w:right="0" w:firstLine="0"/>
        <w:jc w:val="center"/>
        <w:rPr>
          <w:rFonts w:asciiTheme="minorHAnsi" w:hAnsiTheme="minorHAnsi" w:cstheme="minorHAnsi"/>
          <w:lang w:val="en-US"/>
        </w:rPr>
      </w:pPr>
      <w:r w:rsidRPr="00907F40">
        <w:rPr>
          <w:rFonts w:asciiTheme="minorHAnsi" w:hAnsiTheme="minorHAnsi" w:cstheme="minorHAnsi"/>
          <w:lang w:val="en-US"/>
        </w:rPr>
        <w:t xml:space="preserve">Pols 301: Political </w:t>
      </w:r>
      <w:r w:rsidR="006A32EE" w:rsidRPr="00907F40">
        <w:rPr>
          <w:rFonts w:asciiTheme="minorHAnsi" w:hAnsiTheme="minorHAnsi" w:cstheme="minorHAnsi"/>
          <w:lang w:val="en-US"/>
        </w:rPr>
        <w:t>Theory I</w:t>
      </w:r>
    </w:p>
    <w:p w:rsidR="00C119EE" w:rsidRPr="00907F40" w:rsidRDefault="00911865" w:rsidP="000A0BB8">
      <w:pPr>
        <w:spacing w:after="0"/>
        <w:jc w:val="center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>Fall 202</w:t>
      </w:r>
      <w:r w:rsidR="00232A3D" w:rsidRPr="00907F40">
        <w:rPr>
          <w:rFonts w:cstheme="minorHAnsi"/>
          <w:sz w:val="24"/>
          <w:szCs w:val="24"/>
        </w:rPr>
        <w:t>2</w:t>
      </w:r>
    </w:p>
    <w:p w:rsidR="009048A4" w:rsidRPr="00907F40" w:rsidRDefault="00A3737F" w:rsidP="000A0BB8">
      <w:pPr>
        <w:spacing w:after="0"/>
        <w:jc w:val="center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M 8:40-9:30, </w:t>
      </w:r>
      <w:proofErr w:type="spellStart"/>
      <w:r w:rsidRPr="00907F40">
        <w:rPr>
          <w:rFonts w:cstheme="minorHAnsi"/>
          <w:sz w:val="24"/>
          <w:szCs w:val="24"/>
        </w:rPr>
        <w:t>Fass</w:t>
      </w:r>
      <w:proofErr w:type="spellEnd"/>
      <w:r w:rsidRPr="00907F40">
        <w:rPr>
          <w:rFonts w:cstheme="minorHAnsi"/>
          <w:sz w:val="24"/>
          <w:szCs w:val="24"/>
        </w:rPr>
        <w:t xml:space="preserve"> G049</w:t>
      </w:r>
    </w:p>
    <w:p w:rsidR="00A3737F" w:rsidRPr="00907F40" w:rsidRDefault="00A3737F" w:rsidP="000A0BB8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907F40">
        <w:rPr>
          <w:rFonts w:cstheme="minorHAnsi"/>
          <w:sz w:val="24"/>
          <w:szCs w:val="24"/>
        </w:rPr>
        <w:t>Th</w:t>
      </w:r>
      <w:proofErr w:type="spellEnd"/>
      <w:r w:rsidRPr="00907F40">
        <w:rPr>
          <w:rFonts w:cstheme="minorHAnsi"/>
          <w:sz w:val="24"/>
          <w:szCs w:val="24"/>
        </w:rPr>
        <w:t xml:space="preserve"> 12:40-14:30, </w:t>
      </w:r>
      <w:proofErr w:type="spellStart"/>
      <w:r w:rsidRPr="00907F40">
        <w:rPr>
          <w:rFonts w:cstheme="minorHAnsi"/>
          <w:sz w:val="24"/>
          <w:szCs w:val="24"/>
        </w:rPr>
        <w:t>Fass</w:t>
      </w:r>
      <w:proofErr w:type="spellEnd"/>
      <w:r w:rsidRPr="00907F40">
        <w:rPr>
          <w:rFonts w:cstheme="minorHAnsi"/>
          <w:sz w:val="24"/>
          <w:szCs w:val="24"/>
        </w:rPr>
        <w:t xml:space="preserve"> G022</w:t>
      </w:r>
    </w:p>
    <w:p w:rsidR="009048A4" w:rsidRPr="00907F40" w:rsidRDefault="00A3737F" w:rsidP="000A0BB8">
      <w:pPr>
        <w:spacing w:after="0"/>
        <w:jc w:val="center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 </w:t>
      </w:r>
    </w:p>
    <w:p w:rsidR="00C119EE" w:rsidRPr="00907F40" w:rsidRDefault="00C119EE" w:rsidP="000A0BB8">
      <w:pPr>
        <w:spacing w:after="0"/>
        <w:rPr>
          <w:rFonts w:cstheme="minorHAnsi"/>
          <w:sz w:val="24"/>
          <w:szCs w:val="24"/>
          <w:lang w:val="de-DE"/>
        </w:rPr>
      </w:pPr>
      <w:r w:rsidRPr="00907F40">
        <w:rPr>
          <w:rFonts w:cstheme="minorHAnsi"/>
          <w:sz w:val="24"/>
          <w:szCs w:val="24"/>
          <w:lang w:val="de-DE"/>
        </w:rPr>
        <w:t xml:space="preserve">Nedim Nomer </w:t>
      </w:r>
    </w:p>
    <w:p w:rsidR="00C119EE" w:rsidRPr="00907F40" w:rsidRDefault="00C119EE" w:rsidP="000A0BB8">
      <w:pPr>
        <w:spacing w:after="0"/>
        <w:ind w:right="-540"/>
        <w:rPr>
          <w:rFonts w:cstheme="minorHAnsi"/>
          <w:sz w:val="24"/>
          <w:szCs w:val="24"/>
          <w:lang w:val="de-DE"/>
        </w:rPr>
      </w:pPr>
      <w:r w:rsidRPr="00907F40">
        <w:rPr>
          <w:rFonts w:cstheme="minorHAnsi"/>
          <w:sz w:val="24"/>
          <w:szCs w:val="24"/>
          <w:lang w:val="de-DE"/>
        </w:rPr>
        <w:t>Fass 1052, ext.9327</w:t>
      </w:r>
    </w:p>
    <w:p w:rsidR="00C119EE" w:rsidRPr="00907F40" w:rsidRDefault="00911865" w:rsidP="000A0BB8">
      <w:pPr>
        <w:spacing w:after="0"/>
        <w:ind w:right="-540"/>
        <w:rPr>
          <w:rFonts w:cstheme="minorHAnsi"/>
          <w:sz w:val="24"/>
          <w:szCs w:val="24"/>
          <w:lang w:val="de-DE"/>
        </w:rPr>
      </w:pPr>
      <w:r w:rsidRPr="00907F40">
        <w:rPr>
          <w:rFonts w:cstheme="minorHAnsi"/>
          <w:sz w:val="24"/>
          <w:szCs w:val="24"/>
          <w:lang w:val="de-DE"/>
        </w:rPr>
        <w:t>nedim.</w:t>
      </w:r>
      <w:r w:rsidR="00C119EE" w:rsidRPr="00907F40">
        <w:rPr>
          <w:rFonts w:cstheme="minorHAnsi"/>
          <w:sz w:val="24"/>
          <w:szCs w:val="24"/>
          <w:lang w:val="de-DE"/>
        </w:rPr>
        <w:t>nomer@sabanciuniv.edu</w:t>
      </w:r>
    </w:p>
    <w:p w:rsidR="00A3737F" w:rsidRPr="00907F40" w:rsidRDefault="00A3737F" w:rsidP="000A0BB8">
      <w:pPr>
        <w:spacing w:after="0"/>
        <w:ind w:right="-540"/>
        <w:rPr>
          <w:rFonts w:cstheme="minorHAnsi"/>
          <w:sz w:val="24"/>
          <w:szCs w:val="24"/>
          <w:lang w:val="de-DE"/>
        </w:rPr>
      </w:pPr>
      <w:r w:rsidRPr="00907F40">
        <w:rPr>
          <w:rFonts w:cstheme="minorHAnsi"/>
          <w:sz w:val="24"/>
          <w:szCs w:val="24"/>
          <w:lang w:val="de-DE"/>
        </w:rPr>
        <w:t>office hours: M 9:30-11:00, Fass 1052</w:t>
      </w:r>
    </w:p>
    <w:p w:rsidR="00911865" w:rsidRPr="00907F40" w:rsidRDefault="00911865" w:rsidP="000A0BB8">
      <w:pPr>
        <w:spacing w:after="0"/>
        <w:ind w:right="-360" w:firstLine="720"/>
        <w:rPr>
          <w:rFonts w:cstheme="minorHAnsi"/>
          <w:sz w:val="24"/>
          <w:szCs w:val="24"/>
        </w:rPr>
      </w:pPr>
    </w:p>
    <w:p w:rsidR="00C119EE" w:rsidRPr="00907F40" w:rsidRDefault="00C119EE" w:rsidP="008A10AE">
      <w:pPr>
        <w:spacing w:after="0"/>
        <w:ind w:right="-360" w:firstLine="72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This course is a </w:t>
      </w:r>
      <w:r w:rsidR="00232A3D" w:rsidRPr="00907F40">
        <w:rPr>
          <w:rFonts w:cstheme="minorHAnsi"/>
          <w:sz w:val="24"/>
          <w:szCs w:val="24"/>
        </w:rPr>
        <w:t xml:space="preserve">thematic </w:t>
      </w:r>
      <w:r w:rsidRPr="00907F40">
        <w:rPr>
          <w:rFonts w:cstheme="minorHAnsi"/>
          <w:sz w:val="24"/>
          <w:szCs w:val="24"/>
        </w:rPr>
        <w:t xml:space="preserve">survey of </w:t>
      </w:r>
      <w:r w:rsidR="00232A3D" w:rsidRPr="00907F40">
        <w:rPr>
          <w:rFonts w:cstheme="minorHAnsi"/>
          <w:sz w:val="24"/>
          <w:szCs w:val="24"/>
        </w:rPr>
        <w:t xml:space="preserve">the history of political thought. The main goal of the course is </w:t>
      </w:r>
      <w:r w:rsidR="00B625CE" w:rsidRPr="00907F40">
        <w:rPr>
          <w:rFonts w:cstheme="minorHAnsi"/>
          <w:sz w:val="24"/>
          <w:szCs w:val="24"/>
        </w:rPr>
        <w:t xml:space="preserve">to make clear the place, role, and importance of political ideas for political science, and the </w:t>
      </w:r>
      <w:r w:rsidR="002647FC">
        <w:rPr>
          <w:rFonts w:cstheme="minorHAnsi"/>
          <w:sz w:val="24"/>
          <w:szCs w:val="24"/>
        </w:rPr>
        <w:t xml:space="preserve">human </w:t>
      </w:r>
      <w:r w:rsidR="00B625CE" w:rsidRPr="00907F40">
        <w:rPr>
          <w:rFonts w:cstheme="minorHAnsi"/>
          <w:sz w:val="24"/>
          <w:szCs w:val="24"/>
        </w:rPr>
        <w:t xml:space="preserve">sciences more generally. Although the course will </w:t>
      </w:r>
      <w:r w:rsidR="002647FC">
        <w:rPr>
          <w:rFonts w:cstheme="minorHAnsi"/>
          <w:sz w:val="24"/>
          <w:szCs w:val="24"/>
        </w:rPr>
        <w:t xml:space="preserve">very roughly </w:t>
      </w:r>
      <w:r w:rsidR="00B625CE" w:rsidRPr="00907F40">
        <w:rPr>
          <w:rFonts w:cstheme="minorHAnsi"/>
          <w:sz w:val="24"/>
          <w:szCs w:val="24"/>
        </w:rPr>
        <w:t xml:space="preserve">follow </w:t>
      </w:r>
      <w:r w:rsidR="008A10AE" w:rsidRPr="00907F40">
        <w:rPr>
          <w:rFonts w:cstheme="minorHAnsi"/>
          <w:sz w:val="24"/>
          <w:szCs w:val="24"/>
        </w:rPr>
        <w:t xml:space="preserve">the </w:t>
      </w:r>
      <w:r w:rsidR="00B625CE" w:rsidRPr="00907F40">
        <w:rPr>
          <w:rFonts w:cstheme="minorHAnsi"/>
          <w:sz w:val="24"/>
          <w:szCs w:val="24"/>
        </w:rPr>
        <w:t xml:space="preserve">historical </w:t>
      </w:r>
      <w:r w:rsidR="002647FC">
        <w:rPr>
          <w:rFonts w:cstheme="minorHAnsi"/>
          <w:sz w:val="24"/>
          <w:szCs w:val="24"/>
        </w:rPr>
        <w:t xml:space="preserve">evolution </w:t>
      </w:r>
      <w:r w:rsidR="008A10AE" w:rsidRPr="00907F40">
        <w:rPr>
          <w:rFonts w:cstheme="minorHAnsi"/>
          <w:sz w:val="24"/>
          <w:szCs w:val="24"/>
        </w:rPr>
        <w:t xml:space="preserve">of political thinking, that </w:t>
      </w:r>
      <w:r w:rsidR="002647FC">
        <w:rPr>
          <w:rFonts w:cstheme="minorHAnsi"/>
          <w:sz w:val="24"/>
          <w:szCs w:val="24"/>
        </w:rPr>
        <w:t xml:space="preserve">history </w:t>
      </w:r>
      <w:r w:rsidR="008A10AE" w:rsidRPr="00907F40">
        <w:rPr>
          <w:rFonts w:cstheme="minorHAnsi"/>
          <w:sz w:val="24"/>
          <w:szCs w:val="24"/>
        </w:rPr>
        <w:t xml:space="preserve">is </w:t>
      </w:r>
      <w:r w:rsidR="002647FC">
        <w:rPr>
          <w:rFonts w:cstheme="minorHAnsi"/>
          <w:sz w:val="24"/>
          <w:szCs w:val="24"/>
        </w:rPr>
        <w:t xml:space="preserve">compartmentalized </w:t>
      </w:r>
      <w:r w:rsidRPr="00907F40">
        <w:rPr>
          <w:rFonts w:cstheme="minorHAnsi"/>
          <w:sz w:val="24"/>
          <w:szCs w:val="24"/>
        </w:rPr>
        <w:t xml:space="preserve">around </w:t>
      </w:r>
      <w:r w:rsidR="008A10AE" w:rsidRPr="00907F40">
        <w:rPr>
          <w:rFonts w:cstheme="minorHAnsi"/>
          <w:sz w:val="24"/>
          <w:szCs w:val="24"/>
        </w:rPr>
        <w:t xml:space="preserve">some </w:t>
      </w:r>
      <w:r w:rsidR="002647FC">
        <w:rPr>
          <w:rFonts w:cstheme="minorHAnsi"/>
          <w:sz w:val="24"/>
          <w:szCs w:val="24"/>
        </w:rPr>
        <w:t xml:space="preserve">clusters or </w:t>
      </w:r>
      <w:r w:rsidRPr="00907F40">
        <w:rPr>
          <w:rFonts w:cstheme="minorHAnsi"/>
          <w:sz w:val="24"/>
          <w:szCs w:val="24"/>
        </w:rPr>
        <w:t xml:space="preserve">ideas </w:t>
      </w:r>
      <w:r w:rsidR="008A10AE" w:rsidRPr="00907F40">
        <w:rPr>
          <w:rFonts w:cstheme="minorHAnsi"/>
          <w:sz w:val="24"/>
          <w:szCs w:val="24"/>
        </w:rPr>
        <w:t>or concept</w:t>
      </w:r>
      <w:r w:rsidR="002647FC">
        <w:rPr>
          <w:rFonts w:cstheme="minorHAnsi"/>
          <w:sz w:val="24"/>
          <w:szCs w:val="24"/>
        </w:rPr>
        <w:t>s</w:t>
      </w:r>
      <w:r w:rsidR="008A10AE" w:rsidRPr="00907F40">
        <w:rPr>
          <w:rFonts w:cstheme="minorHAnsi"/>
          <w:sz w:val="24"/>
          <w:szCs w:val="24"/>
        </w:rPr>
        <w:t xml:space="preserve"> </w:t>
      </w:r>
      <w:r w:rsidRPr="00907F40">
        <w:rPr>
          <w:rFonts w:cstheme="minorHAnsi"/>
          <w:sz w:val="24"/>
          <w:szCs w:val="24"/>
        </w:rPr>
        <w:t xml:space="preserve">that have played a key role in the historical </w:t>
      </w:r>
      <w:r w:rsidR="00E341B4" w:rsidRPr="00907F40">
        <w:rPr>
          <w:rFonts w:cstheme="minorHAnsi"/>
          <w:sz w:val="24"/>
          <w:szCs w:val="24"/>
        </w:rPr>
        <w:t xml:space="preserve">evolution of political thinking both in Central and Western Europe and in the </w:t>
      </w:r>
      <w:proofErr w:type="spellStart"/>
      <w:r w:rsidR="00E341B4" w:rsidRPr="00907F40">
        <w:rPr>
          <w:rFonts w:cstheme="minorHAnsi"/>
          <w:sz w:val="24"/>
          <w:szCs w:val="24"/>
        </w:rPr>
        <w:t>Turco</w:t>
      </w:r>
      <w:proofErr w:type="spellEnd"/>
      <w:r w:rsidR="00E341B4" w:rsidRPr="00907F40">
        <w:rPr>
          <w:rFonts w:cstheme="minorHAnsi"/>
          <w:sz w:val="24"/>
          <w:szCs w:val="24"/>
        </w:rPr>
        <w:t>-Ottoman speaking territories.</w:t>
      </w:r>
      <w:r w:rsidR="00E64A24">
        <w:rPr>
          <w:rFonts w:cstheme="minorHAnsi"/>
          <w:sz w:val="24"/>
          <w:szCs w:val="24"/>
        </w:rPr>
        <w:t xml:space="preserve"> Hence this course is also an invitation to move beyond the East-West divide.</w:t>
      </w:r>
    </w:p>
    <w:p w:rsidR="00CA74A9" w:rsidRPr="00907F40" w:rsidRDefault="00CA74A9" w:rsidP="000A0BB8">
      <w:pPr>
        <w:spacing w:after="0"/>
        <w:ind w:right="-360"/>
        <w:rPr>
          <w:rFonts w:cstheme="minorHAnsi"/>
          <w:b/>
          <w:sz w:val="24"/>
          <w:szCs w:val="24"/>
          <w:u w:val="single"/>
        </w:rPr>
      </w:pPr>
    </w:p>
    <w:p w:rsidR="00C119EE" w:rsidRPr="00907F40" w:rsidRDefault="00C119EE" w:rsidP="000A0BB8">
      <w:pPr>
        <w:spacing w:after="0"/>
        <w:ind w:right="-36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>Course Expectations:</w:t>
      </w:r>
    </w:p>
    <w:p w:rsidR="008A11BE" w:rsidRPr="00907F40" w:rsidRDefault="008A11BE" w:rsidP="000A0BB8">
      <w:pPr>
        <w:spacing w:after="0"/>
        <w:ind w:right="-360"/>
        <w:rPr>
          <w:rFonts w:cstheme="minorHAnsi"/>
          <w:b/>
          <w:sz w:val="24"/>
          <w:szCs w:val="24"/>
          <w:u w:val="single"/>
        </w:rPr>
      </w:pPr>
    </w:p>
    <w:p w:rsidR="00E94AC9" w:rsidRPr="00907F40" w:rsidRDefault="007B1160" w:rsidP="000A0BB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>Midterm exam (45</w:t>
      </w:r>
      <w:r w:rsidR="00E94AC9" w:rsidRPr="00907F40">
        <w:rPr>
          <w:rFonts w:cstheme="minorHAnsi"/>
          <w:sz w:val="24"/>
          <w:szCs w:val="24"/>
        </w:rPr>
        <w:t xml:space="preserve"> % of the total grade)</w:t>
      </w:r>
    </w:p>
    <w:p w:rsidR="00E3773A" w:rsidRPr="00907F40" w:rsidRDefault="00E94AC9" w:rsidP="00E377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>Final exam</w:t>
      </w:r>
      <w:r w:rsidR="00AD02AC" w:rsidRPr="00907F40">
        <w:rPr>
          <w:rFonts w:cstheme="minorHAnsi"/>
          <w:sz w:val="24"/>
          <w:szCs w:val="24"/>
        </w:rPr>
        <w:t xml:space="preserve"> </w:t>
      </w:r>
      <w:r w:rsidR="00AD3BF6" w:rsidRPr="00907F40">
        <w:rPr>
          <w:rFonts w:cstheme="minorHAnsi"/>
          <w:sz w:val="24"/>
          <w:szCs w:val="24"/>
        </w:rPr>
        <w:t>(</w:t>
      </w:r>
      <w:r w:rsidR="007B1160" w:rsidRPr="00907F40">
        <w:rPr>
          <w:rFonts w:cstheme="minorHAnsi"/>
          <w:sz w:val="24"/>
          <w:szCs w:val="24"/>
        </w:rPr>
        <w:t>(45</w:t>
      </w:r>
      <w:r w:rsidRPr="00907F40">
        <w:rPr>
          <w:rFonts w:cstheme="minorHAnsi"/>
          <w:sz w:val="24"/>
          <w:szCs w:val="24"/>
        </w:rPr>
        <w:t xml:space="preserve"> % of the total grade)</w:t>
      </w:r>
    </w:p>
    <w:p w:rsidR="007B1160" w:rsidRPr="00907F40" w:rsidRDefault="007B1160" w:rsidP="00E377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>An indeterminate number of unannounced quizzes (10 %)</w:t>
      </w:r>
    </w:p>
    <w:p w:rsidR="00E3773A" w:rsidRPr="00907F40" w:rsidRDefault="00E3773A" w:rsidP="00E3773A">
      <w:pPr>
        <w:spacing w:after="0"/>
        <w:rPr>
          <w:rFonts w:cstheme="minorHAnsi"/>
          <w:sz w:val="24"/>
          <w:szCs w:val="24"/>
        </w:rPr>
      </w:pPr>
    </w:p>
    <w:p w:rsidR="00E3773A" w:rsidRPr="00907F40" w:rsidRDefault="00E3773A" w:rsidP="00E3773A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>The date of makeup examinations for both exams will be determined after consulting with those students who miss those exams with valid reasons.</w:t>
      </w:r>
    </w:p>
    <w:p w:rsidR="00AD02AC" w:rsidRPr="00907F40" w:rsidRDefault="00E3773A" w:rsidP="00E3773A">
      <w:pPr>
        <w:spacing w:after="0"/>
        <w:ind w:left="36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 </w:t>
      </w:r>
    </w:p>
    <w:p w:rsidR="00AD02AC" w:rsidRPr="00907F40" w:rsidRDefault="00C119EE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The course is </w:t>
      </w:r>
      <w:r w:rsidR="00D37981" w:rsidRPr="00907F40">
        <w:rPr>
          <w:rFonts w:cstheme="minorHAnsi"/>
          <w:sz w:val="24"/>
          <w:szCs w:val="24"/>
        </w:rPr>
        <w:t xml:space="preserve">a lecture that is open </w:t>
      </w:r>
      <w:r w:rsidRPr="00907F40">
        <w:rPr>
          <w:rFonts w:cstheme="minorHAnsi"/>
          <w:sz w:val="24"/>
          <w:szCs w:val="24"/>
        </w:rPr>
        <w:t>class discussions.  Relevant and meaningful contribution to class discussions may lead to a raise in your final grade by a full letter grade!</w:t>
      </w:r>
    </w:p>
    <w:p w:rsidR="00D37981" w:rsidRPr="00907F40" w:rsidRDefault="00D37981" w:rsidP="000A0BB8">
      <w:pPr>
        <w:spacing w:after="0"/>
        <w:ind w:right="-360"/>
        <w:rPr>
          <w:rFonts w:cstheme="minorHAnsi"/>
          <w:b/>
          <w:sz w:val="24"/>
          <w:szCs w:val="24"/>
          <w:u w:val="single"/>
        </w:rPr>
      </w:pPr>
    </w:p>
    <w:p w:rsidR="00C119EE" w:rsidRPr="00907F40" w:rsidRDefault="00C119EE" w:rsidP="000A0BB8">
      <w:pPr>
        <w:spacing w:after="0"/>
        <w:ind w:right="-3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  <w:u w:val="single"/>
        </w:rPr>
        <w:t>Readings</w:t>
      </w:r>
      <w:r w:rsidRPr="00907F40">
        <w:rPr>
          <w:rFonts w:cstheme="minorHAnsi"/>
          <w:b/>
          <w:sz w:val="24"/>
          <w:szCs w:val="24"/>
        </w:rPr>
        <w:t>:</w:t>
      </w:r>
      <w:r w:rsidRPr="00907F40">
        <w:rPr>
          <w:rFonts w:cstheme="minorHAnsi"/>
          <w:sz w:val="24"/>
          <w:szCs w:val="24"/>
        </w:rPr>
        <w:t xml:space="preserve"> All of the readings are available in the “resources” of </w:t>
      </w:r>
      <w:proofErr w:type="spellStart"/>
      <w:r w:rsidRPr="00907F40">
        <w:rPr>
          <w:rFonts w:cstheme="minorHAnsi"/>
          <w:sz w:val="24"/>
          <w:szCs w:val="24"/>
        </w:rPr>
        <w:t>SUCourse</w:t>
      </w:r>
      <w:proofErr w:type="spellEnd"/>
      <w:r w:rsidRPr="00907F40">
        <w:rPr>
          <w:rFonts w:cstheme="minorHAnsi"/>
          <w:sz w:val="24"/>
          <w:szCs w:val="24"/>
        </w:rPr>
        <w:t xml:space="preserve">. </w:t>
      </w:r>
    </w:p>
    <w:p w:rsidR="00AD02AC" w:rsidRPr="00907F40" w:rsidRDefault="00AD02AC" w:rsidP="000A0BB8">
      <w:pPr>
        <w:spacing w:after="0"/>
        <w:ind w:right="-360"/>
        <w:rPr>
          <w:rFonts w:cstheme="minorHAnsi"/>
          <w:sz w:val="24"/>
          <w:szCs w:val="24"/>
        </w:rPr>
      </w:pPr>
    </w:p>
    <w:p w:rsidR="00AD02AC" w:rsidRPr="00907F40" w:rsidRDefault="00AD02AC" w:rsidP="000A0BB8">
      <w:pPr>
        <w:spacing w:after="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>Plan of the class sessions and readings</w:t>
      </w:r>
      <w:r w:rsidRPr="00907F40">
        <w:rPr>
          <w:rFonts w:cstheme="minorHAnsi"/>
          <w:b/>
          <w:sz w:val="24"/>
          <w:szCs w:val="24"/>
        </w:rPr>
        <w:t>:</w:t>
      </w:r>
    </w:p>
    <w:p w:rsidR="00F51785" w:rsidRPr="00907F40" w:rsidRDefault="00F51785" w:rsidP="000A0BB8">
      <w:pPr>
        <w:spacing w:after="0"/>
        <w:rPr>
          <w:rFonts w:cstheme="minorHAnsi"/>
          <w:b/>
          <w:sz w:val="24"/>
          <w:szCs w:val="24"/>
        </w:rPr>
      </w:pPr>
    </w:p>
    <w:p w:rsidR="00F51785" w:rsidRPr="00907F40" w:rsidRDefault="00232A3D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Oct 3</w:t>
      </w:r>
      <w:r w:rsidR="00911865" w:rsidRPr="00907F40">
        <w:rPr>
          <w:rFonts w:cstheme="minorHAnsi"/>
          <w:b/>
          <w:sz w:val="24"/>
          <w:szCs w:val="24"/>
        </w:rPr>
        <w:tab/>
      </w:r>
      <w:r w:rsidR="005B13D0" w:rsidRPr="00907F40">
        <w:rPr>
          <w:rFonts w:cstheme="minorHAnsi"/>
          <w:sz w:val="24"/>
          <w:szCs w:val="24"/>
        </w:rPr>
        <w:tab/>
      </w:r>
      <w:r w:rsidR="00F432B0" w:rsidRPr="00907F40">
        <w:rPr>
          <w:rFonts w:cstheme="minorHAnsi"/>
          <w:sz w:val="24"/>
          <w:szCs w:val="24"/>
        </w:rPr>
        <w:tab/>
      </w:r>
      <w:r w:rsidR="005B13D0" w:rsidRPr="00907F40">
        <w:rPr>
          <w:rFonts w:cstheme="minorHAnsi"/>
          <w:sz w:val="24"/>
          <w:szCs w:val="24"/>
        </w:rPr>
        <w:t>Introduction</w:t>
      </w:r>
    </w:p>
    <w:p w:rsidR="00F51785" w:rsidRPr="00907F40" w:rsidRDefault="00F51785" w:rsidP="000A0BB8">
      <w:pPr>
        <w:spacing w:after="0"/>
        <w:rPr>
          <w:rFonts w:cstheme="minorHAnsi"/>
          <w:sz w:val="24"/>
          <w:szCs w:val="24"/>
        </w:rPr>
      </w:pPr>
    </w:p>
    <w:p w:rsidR="00CB2676" w:rsidRPr="00907F40" w:rsidRDefault="00CB2676" w:rsidP="000A0BB8">
      <w:pPr>
        <w:spacing w:after="0"/>
        <w:rPr>
          <w:rFonts w:cstheme="minorHAnsi"/>
          <w:b/>
          <w:sz w:val="24"/>
          <w:szCs w:val="24"/>
        </w:rPr>
      </w:pPr>
      <w:r w:rsidRPr="00907F40">
        <w:rPr>
          <w:rFonts w:cstheme="minorHAnsi"/>
          <w:b/>
          <w:sz w:val="24"/>
          <w:szCs w:val="24"/>
          <w:u w:val="single"/>
        </w:rPr>
        <w:t xml:space="preserve">I. What is Political </w:t>
      </w:r>
      <w:r w:rsidR="006A32EE" w:rsidRPr="00907F40">
        <w:rPr>
          <w:rFonts w:cstheme="minorHAnsi"/>
          <w:b/>
          <w:sz w:val="24"/>
          <w:szCs w:val="24"/>
          <w:u w:val="single"/>
        </w:rPr>
        <w:t>Theory</w:t>
      </w:r>
      <w:r w:rsidR="00232A3D" w:rsidRPr="00907F40">
        <w:rPr>
          <w:rFonts w:cstheme="minorHAnsi"/>
          <w:b/>
          <w:sz w:val="24"/>
          <w:szCs w:val="24"/>
          <w:u w:val="single"/>
        </w:rPr>
        <w:t xml:space="preserve"> and why is it important for political science</w:t>
      </w:r>
      <w:r w:rsidRPr="00907F40">
        <w:rPr>
          <w:rFonts w:cstheme="minorHAnsi"/>
          <w:b/>
          <w:sz w:val="24"/>
          <w:szCs w:val="24"/>
        </w:rPr>
        <w:t>?</w:t>
      </w:r>
    </w:p>
    <w:p w:rsidR="00F51785" w:rsidRPr="00907F40" w:rsidRDefault="00F51785" w:rsidP="000A0BB8">
      <w:pPr>
        <w:spacing w:after="0"/>
        <w:rPr>
          <w:rFonts w:cstheme="minorHAnsi"/>
          <w:b/>
          <w:sz w:val="24"/>
          <w:szCs w:val="24"/>
        </w:rPr>
      </w:pPr>
    </w:p>
    <w:p w:rsidR="006A32EE" w:rsidRPr="00907F40" w:rsidRDefault="00232A3D" w:rsidP="000A0BB8">
      <w:pPr>
        <w:spacing w:after="0"/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Oct 3-4</w:t>
      </w:r>
      <w:r w:rsidR="001079AA" w:rsidRPr="00907F40">
        <w:rPr>
          <w:rFonts w:cstheme="minorHAnsi"/>
          <w:b/>
          <w:sz w:val="24"/>
          <w:szCs w:val="24"/>
        </w:rPr>
        <w:t xml:space="preserve"> </w:t>
      </w:r>
      <w:r w:rsidR="001079AA" w:rsidRPr="00907F40">
        <w:rPr>
          <w:rFonts w:cstheme="minorHAnsi"/>
          <w:b/>
          <w:sz w:val="24"/>
          <w:szCs w:val="24"/>
        </w:rPr>
        <w:tab/>
      </w:r>
      <w:r w:rsidR="006A32EE" w:rsidRPr="00907F40">
        <w:rPr>
          <w:rFonts w:cstheme="minorHAnsi"/>
          <w:sz w:val="24"/>
          <w:szCs w:val="24"/>
        </w:rPr>
        <w:t xml:space="preserve">*Brian Barry, “Why Political Science Needs Political Theory,” </w:t>
      </w:r>
      <w:r w:rsidR="006A32EE" w:rsidRPr="00907F40">
        <w:rPr>
          <w:rFonts w:cstheme="minorHAnsi"/>
          <w:sz w:val="24"/>
          <w:szCs w:val="24"/>
          <w:u w:val="single"/>
        </w:rPr>
        <w:t>Scandinavian Political Studie</w:t>
      </w:r>
      <w:r w:rsidR="006A32EE" w:rsidRPr="00907F40">
        <w:rPr>
          <w:rFonts w:cstheme="minorHAnsi"/>
          <w:sz w:val="24"/>
          <w:szCs w:val="24"/>
        </w:rPr>
        <w:t>s, v.25, n.</w:t>
      </w:r>
      <w:r w:rsidR="00B625CE" w:rsidRPr="00907F40">
        <w:rPr>
          <w:rFonts w:cstheme="minorHAnsi"/>
          <w:sz w:val="24"/>
          <w:szCs w:val="24"/>
        </w:rPr>
        <w:t>1,</w:t>
      </w:r>
      <w:r w:rsidR="006A32EE" w:rsidRPr="00907F40">
        <w:rPr>
          <w:rFonts w:cstheme="minorHAnsi"/>
          <w:sz w:val="24"/>
          <w:szCs w:val="24"/>
        </w:rPr>
        <w:t xml:space="preserve"> 2002, pp.107-115</w:t>
      </w:r>
    </w:p>
    <w:p w:rsidR="00B625CE" w:rsidRPr="00907F40" w:rsidRDefault="00B625CE" w:rsidP="00B625CE">
      <w:pPr>
        <w:spacing w:after="0"/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lastRenderedPageBreak/>
        <w:tab/>
      </w:r>
      <w:r w:rsidRPr="00907F40">
        <w:rPr>
          <w:rFonts w:cstheme="minorHAnsi"/>
          <w:sz w:val="24"/>
          <w:szCs w:val="24"/>
        </w:rPr>
        <w:t xml:space="preserve">*Barry </w:t>
      </w:r>
      <w:proofErr w:type="spellStart"/>
      <w:r w:rsidRPr="00907F40">
        <w:rPr>
          <w:rFonts w:cstheme="minorHAnsi"/>
          <w:sz w:val="24"/>
          <w:szCs w:val="24"/>
        </w:rPr>
        <w:t>Weingast</w:t>
      </w:r>
      <w:proofErr w:type="spellEnd"/>
      <w:r w:rsidRPr="00907F40">
        <w:rPr>
          <w:rFonts w:cstheme="minorHAnsi"/>
          <w:sz w:val="24"/>
          <w:szCs w:val="24"/>
        </w:rPr>
        <w:t xml:space="preserve">, “A Rational Choice Perspective on the Role of Ideas: Shared Belief Systems and State Sovereignty in International Cooperation,” </w:t>
      </w:r>
      <w:r w:rsidRPr="00907F40">
        <w:rPr>
          <w:rFonts w:cstheme="minorHAnsi"/>
          <w:sz w:val="24"/>
          <w:szCs w:val="24"/>
          <w:u w:val="single"/>
        </w:rPr>
        <w:t>Politics and Society</w:t>
      </w:r>
      <w:r w:rsidRPr="00907F40">
        <w:rPr>
          <w:rFonts w:cstheme="minorHAnsi"/>
          <w:sz w:val="24"/>
          <w:szCs w:val="24"/>
        </w:rPr>
        <w:t>, v.23, n.4, 1995, pp.449-464</w:t>
      </w:r>
    </w:p>
    <w:p w:rsidR="0066754C" w:rsidRPr="00907F40" w:rsidRDefault="00232A3D" w:rsidP="00B625CE">
      <w:pPr>
        <w:spacing w:after="0"/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ab/>
      </w:r>
    </w:p>
    <w:p w:rsidR="0066754C" w:rsidRPr="00907F40" w:rsidRDefault="0066754C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 xml:space="preserve">Oct </w:t>
      </w:r>
      <w:r w:rsidR="00232A3D" w:rsidRPr="00907F40">
        <w:rPr>
          <w:rFonts w:cstheme="minorHAnsi"/>
          <w:b/>
          <w:sz w:val="24"/>
          <w:szCs w:val="24"/>
        </w:rPr>
        <w:t>10-11</w:t>
      </w:r>
      <w:r w:rsidRPr="00907F40">
        <w:rPr>
          <w:rFonts w:cstheme="minorHAnsi"/>
          <w:b/>
          <w:sz w:val="24"/>
          <w:szCs w:val="24"/>
        </w:rPr>
        <w:tab/>
      </w:r>
      <w:r w:rsidRPr="00907F40">
        <w:rPr>
          <w:rFonts w:cstheme="minorHAnsi"/>
          <w:b/>
          <w:sz w:val="24"/>
          <w:szCs w:val="24"/>
        </w:rPr>
        <w:tab/>
      </w:r>
      <w:r w:rsidR="006A32EE" w:rsidRPr="00907F40">
        <w:rPr>
          <w:rFonts w:cstheme="minorHAnsi"/>
          <w:sz w:val="24"/>
          <w:szCs w:val="24"/>
        </w:rPr>
        <w:t xml:space="preserve">*Raymond </w:t>
      </w:r>
      <w:proofErr w:type="spellStart"/>
      <w:r w:rsidR="006A32EE" w:rsidRPr="00907F40">
        <w:rPr>
          <w:rFonts w:cstheme="minorHAnsi"/>
          <w:sz w:val="24"/>
          <w:szCs w:val="24"/>
        </w:rPr>
        <w:t>Geuss</w:t>
      </w:r>
      <w:proofErr w:type="spellEnd"/>
      <w:r w:rsidR="006A32EE" w:rsidRPr="00907F40">
        <w:rPr>
          <w:rFonts w:cstheme="minorHAnsi"/>
          <w:sz w:val="24"/>
          <w:szCs w:val="24"/>
        </w:rPr>
        <w:t xml:space="preserve">, </w:t>
      </w:r>
      <w:r w:rsidR="006A32EE" w:rsidRPr="00907F40">
        <w:rPr>
          <w:rFonts w:cstheme="minorHAnsi"/>
          <w:sz w:val="24"/>
          <w:szCs w:val="24"/>
          <w:u w:val="single"/>
        </w:rPr>
        <w:t>Philosophy and Real Politics</w:t>
      </w:r>
      <w:r w:rsidR="006A32EE" w:rsidRPr="00907F40">
        <w:rPr>
          <w:rFonts w:cstheme="minorHAnsi"/>
          <w:sz w:val="24"/>
          <w:szCs w:val="24"/>
        </w:rPr>
        <w:t>, pp.21-55</w:t>
      </w:r>
    </w:p>
    <w:p w:rsidR="00F51785" w:rsidRPr="00907F40" w:rsidRDefault="006A32EE" w:rsidP="000A0BB8">
      <w:pPr>
        <w:spacing w:after="0"/>
        <w:ind w:left="216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*David </w:t>
      </w:r>
      <w:proofErr w:type="spellStart"/>
      <w:r w:rsidRPr="00907F40">
        <w:rPr>
          <w:rFonts w:cstheme="minorHAnsi"/>
          <w:sz w:val="24"/>
          <w:szCs w:val="24"/>
        </w:rPr>
        <w:t>Runciman</w:t>
      </w:r>
      <w:proofErr w:type="spellEnd"/>
      <w:r w:rsidRPr="00907F40">
        <w:rPr>
          <w:rFonts w:cstheme="minorHAnsi"/>
          <w:sz w:val="24"/>
          <w:szCs w:val="24"/>
        </w:rPr>
        <w:t xml:space="preserve">, “History of Political Thought,” </w:t>
      </w:r>
      <w:r w:rsidRPr="00907F40">
        <w:rPr>
          <w:rFonts w:cstheme="minorHAnsi"/>
          <w:sz w:val="24"/>
          <w:szCs w:val="24"/>
          <w:u w:val="single"/>
        </w:rPr>
        <w:t>British Journal of Politics and International Affairs</w:t>
      </w:r>
      <w:r w:rsidRPr="00907F40">
        <w:rPr>
          <w:rFonts w:cstheme="minorHAnsi"/>
          <w:sz w:val="24"/>
          <w:szCs w:val="24"/>
        </w:rPr>
        <w:t>, v.3, n.1, 2001, pp.84-104</w:t>
      </w:r>
    </w:p>
    <w:p w:rsidR="00B625CE" w:rsidRPr="00907F40" w:rsidRDefault="00B625CE" w:rsidP="000A0BB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1079AA" w:rsidRPr="00907F40" w:rsidRDefault="001079AA" w:rsidP="000A0BB8">
      <w:pPr>
        <w:spacing w:after="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>II. Virtue</w:t>
      </w:r>
    </w:p>
    <w:p w:rsidR="00F51785" w:rsidRPr="00907F40" w:rsidRDefault="00F51785" w:rsidP="000A0BB8">
      <w:pPr>
        <w:spacing w:after="0"/>
        <w:rPr>
          <w:rFonts w:cstheme="minorHAnsi"/>
          <w:b/>
          <w:sz w:val="24"/>
          <w:szCs w:val="24"/>
        </w:rPr>
      </w:pPr>
    </w:p>
    <w:p w:rsidR="0015268C" w:rsidRPr="00907F40" w:rsidRDefault="0066754C" w:rsidP="000A0BB8">
      <w:pPr>
        <w:spacing w:after="0"/>
        <w:rPr>
          <w:rFonts w:cstheme="minorHAnsi"/>
          <w:sz w:val="24"/>
          <w:szCs w:val="24"/>
          <w:highlight w:val="yellow"/>
        </w:rPr>
      </w:pPr>
      <w:r w:rsidRPr="00907F40">
        <w:rPr>
          <w:rFonts w:cstheme="minorHAnsi"/>
          <w:b/>
          <w:sz w:val="24"/>
          <w:szCs w:val="24"/>
        </w:rPr>
        <w:t xml:space="preserve">Oct </w:t>
      </w:r>
      <w:r w:rsidR="00232A3D" w:rsidRPr="00907F40">
        <w:rPr>
          <w:rFonts w:cstheme="minorHAnsi"/>
          <w:b/>
          <w:sz w:val="24"/>
          <w:szCs w:val="24"/>
        </w:rPr>
        <w:t>17-18</w:t>
      </w:r>
      <w:r w:rsidR="00EB30D8" w:rsidRPr="00907F40">
        <w:rPr>
          <w:rFonts w:cstheme="minorHAnsi"/>
          <w:sz w:val="24"/>
          <w:szCs w:val="24"/>
        </w:rPr>
        <w:tab/>
      </w:r>
      <w:r w:rsidR="00EB30D8" w:rsidRPr="00907F40">
        <w:rPr>
          <w:rFonts w:cstheme="minorHAnsi"/>
          <w:sz w:val="24"/>
          <w:szCs w:val="24"/>
        </w:rPr>
        <w:tab/>
      </w:r>
      <w:r w:rsidR="00822E0E" w:rsidRPr="00907F40">
        <w:rPr>
          <w:rFonts w:cstheme="minorHAnsi"/>
          <w:sz w:val="24"/>
          <w:szCs w:val="24"/>
        </w:rPr>
        <w:t>*</w:t>
      </w:r>
      <w:r w:rsidR="00EB30D8" w:rsidRPr="00907F40">
        <w:rPr>
          <w:rFonts w:cstheme="minorHAnsi"/>
          <w:sz w:val="24"/>
          <w:szCs w:val="24"/>
        </w:rPr>
        <w:t>Aristotle</w:t>
      </w:r>
      <w:r w:rsidR="003465C5" w:rsidRPr="00907F40">
        <w:rPr>
          <w:rFonts w:cstheme="minorHAnsi"/>
          <w:sz w:val="24"/>
          <w:szCs w:val="24"/>
        </w:rPr>
        <w:t xml:space="preserve">, </w:t>
      </w:r>
      <w:proofErr w:type="spellStart"/>
      <w:r w:rsidR="003465C5" w:rsidRPr="00907F40">
        <w:rPr>
          <w:rFonts w:cstheme="minorHAnsi"/>
          <w:sz w:val="24"/>
          <w:szCs w:val="24"/>
          <w:u w:val="single"/>
        </w:rPr>
        <w:t>Nicomachean</w:t>
      </w:r>
      <w:proofErr w:type="spellEnd"/>
      <w:r w:rsidR="003465C5" w:rsidRPr="00907F40">
        <w:rPr>
          <w:rFonts w:cstheme="minorHAnsi"/>
          <w:sz w:val="24"/>
          <w:szCs w:val="24"/>
          <w:u w:val="single"/>
        </w:rPr>
        <w:t xml:space="preserve"> Ethics</w:t>
      </w:r>
      <w:r w:rsidR="00076185" w:rsidRPr="00907F40">
        <w:rPr>
          <w:rFonts w:cstheme="minorHAnsi"/>
          <w:sz w:val="24"/>
          <w:szCs w:val="24"/>
        </w:rPr>
        <w:t xml:space="preserve">, </w:t>
      </w:r>
      <w:r w:rsidR="008D70CA" w:rsidRPr="00907F40">
        <w:rPr>
          <w:rFonts w:cstheme="minorHAnsi"/>
          <w:sz w:val="24"/>
          <w:szCs w:val="24"/>
        </w:rPr>
        <w:t>pp.</w:t>
      </w:r>
      <w:r w:rsidR="00076185" w:rsidRPr="00907F40">
        <w:rPr>
          <w:rFonts w:cstheme="minorHAnsi"/>
          <w:sz w:val="24"/>
          <w:szCs w:val="24"/>
        </w:rPr>
        <w:t>3-15</w:t>
      </w:r>
    </w:p>
    <w:p w:rsidR="00076185" w:rsidRPr="00907F40" w:rsidRDefault="00076185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ab/>
      </w:r>
      <w:r w:rsidR="00346287" w:rsidRPr="00907F40">
        <w:rPr>
          <w:rFonts w:cstheme="minorHAnsi"/>
          <w:sz w:val="24"/>
          <w:szCs w:val="24"/>
        </w:rPr>
        <w:tab/>
      </w:r>
      <w:r w:rsidRPr="00907F40">
        <w:rPr>
          <w:rFonts w:cstheme="minorHAnsi"/>
          <w:sz w:val="24"/>
          <w:szCs w:val="24"/>
        </w:rPr>
        <w:tab/>
      </w:r>
      <w:r w:rsidR="00822E0E" w:rsidRPr="00907F40">
        <w:rPr>
          <w:rFonts w:cstheme="minorHAnsi"/>
          <w:sz w:val="24"/>
          <w:szCs w:val="24"/>
        </w:rPr>
        <w:t>*</w:t>
      </w:r>
      <w:r w:rsidRPr="00907F40">
        <w:rPr>
          <w:rFonts w:cstheme="minorHAnsi"/>
          <w:sz w:val="24"/>
          <w:szCs w:val="24"/>
        </w:rPr>
        <w:t xml:space="preserve">Aristotle, </w:t>
      </w:r>
      <w:r w:rsidRPr="00907F40">
        <w:rPr>
          <w:rFonts w:cstheme="minorHAnsi"/>
          <w:sz w:val="24"/>
          <w:szCs w:val="24"/>
          <w:u w:val="single"/>
        </w:rPr>
        <w:t>Politics</w:t>
      </w:r>
      <w:r w:rsidRPr="00907F40">
        <w:rPr>
          <w:rFonts w:cstheme="minorHAnsi"/>
          <w:sz w:val="24"/>
          <w:szCs w:val="24"/>
        </w:rPr>
        <w:t xml:space="preserve">, </w:t>
      </w:r>
      <w:r w:rsidR="008D70CA" w:rsidRPr="00907F40">
        <w:rPr>
          <w:rFonts w:cstheme="minorHAnsi"/>
          <w:sz w:val="24"/>
          <w:szCs w:val="24"/>
        </w:rPr>
        <w:t>pp.</w:t>
      </w:r>
      <w:r w:rsidRPr="00907F40">
        <w:rPr>
          <w:rFonts w:cstheme="minorHAnsi"/>
          <w:sz w:val="24"/>
          <w:szCs w:val="24"/>
        </w:rPr>
        <w:t>1-9</w:t>
      </w:r>
    </w:p>
    <w:p w:rsidR="004E22EA" w:rsidRPr="00907F40" w:rsidRDefault="004E22EA" w:rsidP="000A0BB8">
      <w:pPr>
        <w:spacing w:after="0"/>
        <w:rPr>
          <w:rFonts w:cstheme="minorHAnsi"/>
          <w:sz w:val="24"/>
          <w:szCs w:val="24"/>
        </w:rPr>
      </w:pPr>
    </w:p>
    <w:p w:rsidR="0015268C" w:rsidRPr="00907F40" w:rsidRDefault="0066754C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 xml:space="preserve">Oct </w:t>
      </w:r>
      <w:r w:rsidR="00232A3D" w:rsidRPr="00907F40">
        <w:rPr>
          <w:rFonts w:cstheme="minorHAnsi"/>
          <w:b/>
          <w:sz w:val="24"/>
          <w:szCs w:val="24"/>
        </w:rPr>
        <w:t>24-25</w:t>
      </w:r>
      <w:r w:rsidR="00076185" w:rsidRPr="00907F40">
        <w:rPr>
          <w:rFonts w:cstheme="minorHAnsi"/>
          <w:sz w:val="24"/>
          <w:szCs w:val="24"/>
        </w:rPr>
        <w:tab/>
      </w:r>
      <w:r w:rsidR="003F4EDB" w:rsidRPr="00907F40">
        <w:rPr>
          <w:rFonts w:cstheme="minorHAnsi"/>
          <w:sz w:val="24"/>
          <w:szCs w:val="24"/>
        </w:rPr>
        <w:tab/>
      </w:r>
      <w:r w:rsidR="00822E0E" w:rsidRPr="00907F40">
        <w:rPr>
          <w:rFonts w:cstheme="minorHAnsi"/>
          <w:sz w:val="24"/>
          <w:szCs w:val="24"/>
        </w:rPr>
        <w:t>*</w:t>
      </w:r>
      <w:proofErr w:type="spellStart"/>
      <w:r w:rsidR="00B47ED3" w:rsidRPr="00907F40">
        <w:rPr>
          <w:rFonts w:cstheme="minorHAnsi"/>
          <w:sz w:val="24"/>
          <w:szCs w:val="24"/>
        </w:rPr>
        <w:t>Niccolo</w:t>
      </w:r>
      <w:proofErr w:type="spellEnd"/>
      <w:r w:rsidR="00B47ED3" w:rsidRPr="00907F40">
        <w:rPr>
          <w:rFonts w:cstheme="minorHAnsi"/>
          <w:sz w:val="24"/>
          <w:szCs w:val="24"/>
        </w:rPr>
        <w:t xml:space="preserve"> </w:t>
      </w:r>
      <w:r w:rsidR="00076185" w:rsidRPr="00907F40">
        <w:rPr>
          <w:rFonts w:cstheme="minorHAnsi"/>
          <w:sz w:val="24"/>
          <w:szCs w:val="24"/>
        </w:rPr>
        <w:t xml:space="preserve">Machiavelli, </w:t>
      </w:r>
      <w:r w:rsidR="00076185" w:rsidRPr="00907F40">
        <w:rPr>
          <w:rFonts w:cstheme="minorHAnsi"/>
          <w:sz w:val="24"/>
          <w:szCs w:val="24"/>
          <w:u w:val="single"/>
        </w:rPr>
        <w:t>Prince</w:t>
      </w:r>
      <w:r w:rsidR="00076185" w:rsidRPr="00907F40">
        <w:rPr>
          <w:rFonts w:cstheme="minorHAnsi"/>
          <w:sz w:val="24"/>
          <w:szCs w:val="24"/>
        </w:rPr>
        <w:t xml:space="preserve">, </w:t>
      </w:r>
      <w:r w:rsidR="008D70CA" w:rsidRPr="00907F40">
        <w:rPr>
          <w:rFonts w:cstheme="minorHAnsi"/>
          <w:sz w:val="24"/>
          <w:szCs w:val="24"/>
        </w:rPr>
        <w:t>pp.</w:t>
      </w:r>
      <w:r w:rsidR="00DA191F" w:rsidRPr="00907F40">
        <w:rPr>
          <w:rFonts w:cstheme="minorHAnsi"/>
          <w:sz w:val="24"/>
          <w:szCs w:val="24"/>
        </w:rPr>
        <w:t>5-38</w:t>
      </w:r>
    </w:p>
    <w:p w:rsidR="00DA191F" w:rsidRPr="00907F40" w:rsidRDefault="00DA191F" w:rsidP="000A0BB8">
      <w:pPr>
        <w:spacing w:after="0"/>
        <w:ind w:left="2160" w:hanging="2160"/>
        <w:rPr>
          <w:rFonts w:cstheme="minorHAnsi"/>
          <w:bCs/>
          <w:sz w:val="24"/>
          <w:szCs w:val="24"/>
        </w:rPr>
      </w:pPr>
      <w:r w:rsidRPr="00907F40">
        <w:rPr>
          <w:rFonts w:cstheme="minorHAnsi"/>
          <w:sz w:val="24"/>
          <w:szCs w:val="24"/>
        </w:rPr>
        <w:tab/>
        <w:t xml:space="preserve">*Robert </w:t>
      </w:r>
      <w:r w:rsidRPr="00907F40">
        <w:rPr>
          <w:rFonts w:cstheme="minorHAnsi"/>
          <w:bCs/>
          <w:sz w:val="24"/>
          <w:szCs w:val="24"/>
        </w:rPr>
        <w:t xml:space="preserve">Dahl, “Problem of Civic Competence,” </w:t>
      </w:r>
      <w:r w:rsidRPr="00907F40">
        <w:rPr>
          <w:rFonts w:cstheme="minorHAnsi"/>
          <w:bCs/>
          <w:sz w:val="24"/>
          <w:szCs w:val="24"/>
          <w:u w:val="single"/>
        </w:rPr>
        <w:t>Journal of Democracy</w:t>
      </w:r>
      <w:r w:rsidRPr="00907F40">
        <w:rPr>
          <w:rFonts w:cstheme="minorHAnsi"/>
          <w:bCs/>
          <w:sz w:val="24"/>
          <w:szCs w:val="24"/>
        </w:rPr>
        <w:t>, v.3, n.4, 1992, pp.45-59</w:t>
      </w:r>
    </w:p>
    <w:p w:rsidR="00F51785" w:rsidRPr="00907F40" w:rsidRDefault="00F51785" w:rsidP="00232A3D">
      <w:pPr>
        <w:spacing w:after="0"/>
        <w:rPr>
          <w:rFonts w:cstheme="minorHAnsi"/>
          <w:b/>
          <w:sz w:val="24"/>
          <w:szCs w:val="24"/>
        </w:rPr>
      </w:pPr>
    </w:p>
    <w:p w:rsidR="000A0BB8" w:rsidRPr="00907F40" w:rsidRDefault="000A0BB8" w:rsidP="000A0BB8">
      <w:pPr>
        <w:spacing w:after="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>III. Freedom</w:t>
      </w:r>
    </w:p>
    <w:p w:rsidR="000A0BB8" w:rsidRPr="00907F40" w:rsidRDefault="000A0BB8" w:rsidP="000A0BB8">
      <w:pPr>
        <w:spacing w:after="0"/>
        <w:ind w:left="2160" w:hanging="2160"/>
        <w:rPr>
          <w:rFonts w:cstheme="minorHAnsi"/>
          <w:b/>
          <w:sz w:val="24"/>
          <w:szCs w:val="24"/>
        </w:rPr>
      </w:pPr>
    </w:p>
    <w:p w:rsidR="000A0BB8" w:rsidRPr="00907F40" w:rsidRDefault="00232A3D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Oct 31-Nov 1</w:t>
      </w:r>
      <w:r w:rsidR="00F51785" w:rsidRPr="00907F40">
        <w:rPr>
          <w:rFonts w:cstheme="minorHAnsi"/>
          <w:b/>
          <w:sz w:val="24"/>
          <w:szCs w:val="24"/>
        </w:rPr>
        <w:tab/>
      </w:r>
      <w:r w:rsidR="000A0BB8" w:rsidRPr="00907F40">
        <w:rPr>
          <w:rFonts w:cstheme="minorHAnsi"/>
          <w:b/>
          <w:sz w:val="24"/>
          <w:szCs w:val="24"/>
        </w:rPr>
        <w:tab/>
      </w:r>
      <w:r w:rsidR="000A0BB8" w:rsidRPr="00907F40">
        <w:rPr>
          <w:rFonts w:cstheme="minorHAnsi"/>
          <w:sz w:val="24"/>
          <w:szCs w:val="24"/>
        </w:rPr>
        <w:t xml:space="preserve">*Thomas Hobbes, </w:t>
      </w:r>
      <w:r w:rsidR="000A0BB8" w:rsidRPr="00907F40">
        <w:rPr>
          <w:rFonts w:cstheme="minorHAnsi"/>
          <w:sz w:val="24"/>
          <w:szCs w:val="24"/>
          <w:u w:val="single"/>
        </w:rPr>
        <w:t>Leviathan</w:t>
      </w:r>
      <w:r w:rsidR="000A0BB8" w:rsidRPr="00907F40">
        <w:rPr>
          <w:rFonts w:cstheme="minorHAnsi"/>
          <w:sz w:val="24"/>
          <w:szCs w:val="24"/>
        </w:rPr>
        <w:t>, pp.82-95</w:t>
      </w:r>
    </w:p>
    <w:p w:rsidR="0066754C" w:rsidRPr="00907F40" w:rsidRDefault="000A0BB8" w:rsidP="00A044C9">
      <w:pPr>
        <w:spacing w:after="0"/>
        <w:ind w:left="216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>*Kant, “What is Enlightenment,” pp.1-7</w:t>
      </w:r>
    </w:p>
    <w:p w:rsidR="00F51785" w:rsidRPr="00907F40" w:rsidRDefault="00F51785" w:rsidP="000A0BB8">
      <w:pPr>
        <w:spacing w:after="0"/>
        <w:rPr>
          <w:rFonts w:cstheme="minorHAnsi"/>
          <w:b/>
          <w:sz w:val="24"/>
          <w:szCs w:val="24"/>
        </w:rPr>
      </w:pPr>
    </w:p>
    <w:p w:rsidR="00282C76" w:rsidRPr="00907F40" w:rsidRDefault="00F51785" w:rsidP="000A0BB8">
      <w:pPr>
        <w:spacing w:after="0"/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No</w:t>
      </w:r>
      <w:r w:rsidR="00232A3D" w:rsidRPr="00907F40">
        <w:rPr>
          <w:rFonts w:cstheme="minorHAnsi"/>
          <w:b/>
          <w:sz w:val="24"/>
          <w:szCs w:val="24"/>
        </w:rPr>
        <w:t>v 7-8</w:t>
      </w:r>
      <w:r w:rsidR="00232A3D" w:rsidRPr="00907F40">
        <w:rPr>
          <w:rFonts w:cstheme="minorHAnsi"/>
          <w:b/>
          <w:sz w:val="24"/>
          <w:szCs w:val="24"/>
        </w:rPr>
        <w:tab/>
      </w:r>
      <w:r w:rsidR="000A0BB8" w:rsidRPr="00907F40">
        <w:rPr>
          <w:rFonts w:cstheme="minorHAnsi"/>
          <w:sz w:val="24"/>
          <w:szCs w:val="24"/>
        </w:rPr>
        <w:t xml:space="preserve">*Martha Nussbaum, “Capabilities and Human Rights,” </w:t>
      </w:r>
      <w:r w:rsidR="000A0BB8" w:rsidRPr="00907F40">
        <w:rPr>
          <w:rFonts w:cstheme="minorHAnsi"/>
          <w:sz w:val="24"/>
          <w:szCs w:val="24"/>
          <w:u w:val="single"/>
        </w:rPr>
        <w:t>Fordham Law Review</w:t>
      </w:r>
      <w:r w:rsidR="000A0BB8" w:rsidRPr="00907F40">
        <w:rPr>
          <w:rFonts w:cstheme="minorHAnsi"/>
          <w:sz w:val="24"/>
          <w:szCs w:val="24"/>
        </w:rPr>
        <w:t>, 66/2, 1997, pp.273-300</w:t>
      </w:r>
    </w:p>
    <w:p w:rsidR="00536D53" w:rsidRPr="00907F40" w:rsidRDefault="00282C76" w:rsidP="00282C76">
      <w:pPr>
        <w:spacing w:after="0"/>
        <w:ind w:left="2160"/>
        <w:rPr>
          <w:rFonts w:cstheme="minorHAnsi"/>
          <w:sz w:val="24"/>
          <w:szCs w:val="24"/>
          <w:u w:val="single"/>
          <w:lang w:val="en-GB"/>
        </w:rPr>
      </w:pPr>
      <w:r w:rsidRPr="00907F40">
        <w:rPr>
          <w:rFonts w:cstheme="minorHAnsi"/>
          <w:sz w:val="24"/>
          <w:szCs w:val="24"/>
          <w:lang w:val="en-GB"/>
        </w:rPr>
        <w:t xml:space="preserve">*J. Waldron, “Theoretical Foundations of Liberalism,” </w:t>
      </w:r>
      <w:r w:rsidRPr="00907F40">
        <w:rPr>
          <w:rFonts w:cstheme="minorHAnsi"/>
          <w:sz w:val="24"/>
          <w:szCs w:val="24"/>
          <w:u w:val="single"/>
          <w:lang w:val="en-GB"/>
        </w:rPr>
        <w:t>The Philosophical Quarterly</w:t>
      </w:r>
      <w:r w:rsidRPr="00907F40">
        <w:rPr>
          <w:rFonts w:cstheme="minorHAnsi"/>
          <w:sz w:val="24"/>
          <w:szCs w:val="24"/>
          <w:lang w:val="en-GB"/>
        </w:rPr>
        <w:t xml:space="preserve">, vol.37 (1987), pp.127-150 </w:t>
      </w:r>
      <w:r w:rsidR="00F44B71" w:rsidRPr="00907F40">
        <w:rPr>
          <w:rFonts w:cstheme="minorHAnsi"/>
          <w:sz w:val="24"/>
          <w:szCs w:val="24"/>
        </w:rPr>
        <w:tab/>
      </w:r>
    </w:p>
    <w:p w:rsidR="000A0BB8" w:rsidRPr="00907F40" w:rsidRDefault="000A0BB8" w:rsidP="000A0BB8">
      <w:pPr>
        <w:spacing w:after="0"/>
        <w:ind w:left="2160" w:hanging="2160"/>
        <w:rPr>
          <w:rFonts w:cstheme="minorHAnsi"/>
          <w:b/>
          <w:sz w:val="24"/>
          <w:szCs w:val="24"/>
        </w:rPr>
      </w:pPr>
    </w:p>
    <w:p w:rsidR="000A0BB8" w:rsidRPr="00907F40" w:rsidRDefault="000A0BB8" w:rsidP="000A0BB8">
      <w:pPr>
        <w:spacing w:after="0"/>
        <w:ind w:left="2160" w:hanging="216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>IV. Popular Government</w:t>
      </w:r>
    </w:p>
    <w:p w:rsidR="000A0BB8" w:rsidRPr="00907F40" w:rsidRDefault="000A0BB8" w:rsidP="000A0BB8">
      <w:pPr>
        <w:spacing w:after="0"/>
        <w:ind w:left="2160" w:hanging="2160"/>
        <w:rPr>
          <w:rFonts w:cstheme="minorHAnsi"/>
          <w:b/>
          <w:sz w:val="24"/>
          <w:szCs w:val="24"/>
        </w:rPr>
      </w:pPr>
    </w:p>
    <w:p w:rsidR="000A0BB8" w:rsidRPr="00907F40" w:rsidRDefault="000D1BBB" w:rsidP="000A0BB8">
      <w:pPr>
        <w:spacing w:after="0"/>
        <w:ind w:left="2160" w:hanging="2160"/>
        <w:rPr>
          <w:rFonts w:cstheme="minorHAnsi"/>
          <w:bCs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N</w:t>
      </w:r>
      <w:r w:rsidR="00232A3D" w:rsidRPr="00907F40">
        <w:rPr>
          <w:rFonts w:cstheme="minorHAnsi"/>
          <w:b/>
          <w:sz w:val="24"/>
          <w:szCs w:val="24"/>
        </w:rPr>
        <w:t>ov 14-15</w:t>
      </w:r>
      <w:r w:rsidR="005D20EF" w:rsidRPr="00907F40">
        <w:rPr>
          <w:rFonts w:cstheme="minorHAnsi"/>
          <w:sz w:val="24"/>
          <w:szCs w:val="24"/>
        </w:rPr>
        <w:tab/>
      </w:r>
      <w:r w:rsidR="00F007FD" w:rsidRPr="00907F40">
        <w:rPr>
          <w:rFonts w:cstheme="minorHAnsi"/>
          <w:bCs/>
          <w:sz w:val="24"/>
          <w:szCs w:val="24"/>
        </w:rPr>
        <w:t>*</w:t>
      </w:r>
      <w:r w:rsidR="007241B6" w:rsidRPr="00907F40">
        <w:rPr>
          <w:rFonts w:cstheme="minorHAnsi"/>
          <w:bCs/>
          <w:sz w:val="24"/>
          <w:szCs w:val="24"/>
        </w:rPr>
        <w:t xml:space="preserve">J.J. </w:t>
      </w:r>
      <w:r w:rsidR="000A0BB8" w:rsidRPr="00907F40">
        <w:rPr>
          <w:rFonts w:cstheme="minorHAnsi"/>
          <w:bCs/>
          <w:sz w:val="24"/>
          <w:szCs w:val="24"/>
        </w:rPr>
        <w:t xml:space="preserve">Rousseau, “The Social Contract” in </w:t>
      </w:r>
      <w:r w:rsidR="000A0BB8" w:rsidRPr="00907F40">
        <w:rPr>
          <w:rFonts w:cstheme="minorHAnsi"/>
          <w:bCs/>
          <w:sz w:val="24"/>
          <w:szCs w:val="24"/>
          <w:u w:val="single"/>
        </w:rPr>
        <w:t>The Democracy Sourcebook</w:t>
      </w:r>
      <w:r w:rsidR="000A0BB8" w:rsidRPr="00907F40">
        <w:rPr>
          <w:rFonts w:cstheme="minorHAnsi"/>
          <w:bCs/>
          <w:sz w:val="24"/>
          <w:szCs w:val="24"/>
        </w:rPr>
        <w:t xml:space="preserve"> (TDS) ed. R Dahl, I Shapiro, J.A. </w:t>
      </w:r>
      <w:proofErr w:type="spellStart"/>
      <w:r w:rsidR="000A0BB8" w:rsidRPr="00907F40">
        <w:rPr>
          <w:rFonts w:cstheme="minorHAnsi"/>
          <w:bCs/>
          <w:sz w:val="24"/>
          <w:szCs w:val="24"/>
        </w:rPr>
        <w:t>Cheibub</w:t>
      </w:r>
      <w:proofErr w:type="spellEnd"/>
      <w:r w:rsidR="000A0BB8" w:rsidRPr="00907F40">
        <w:rPr>
          <w:rFonts w:cstheme="minorHAnsi"/>
          <w:bCs/>
          <w:sz w:val="24"/>
          <w:szCs w:val="24"/>
        </w:rPr>
        <w:t xml:space="preserve"> (MIT Press, 2003), pp.2-4 </w:t>
      </w:r>
    </w:p>
    <w:p w:rsidR="00F007FD" w:rsidRPr="00907F40" w:rsidRDefault="000A0BB8" w:rsidP="00232A3D">
      <w:pPr>
        <w:spacing w:after="0"/>
        <w:ind w:left="2160" w:hanging="2160"/>
        <w:rPr>
          <w:rFonts w:cstheme="minorHAnsi"/>
          <w:bCs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ab/>
      </w:r>
      <w:r w:rsidRPr="00907F40">
        <w:rPr>
          <w:rFonts w:cstheme="minorHAnsi"/>
          <w:sz w:val="24"/>
          <w:szCs w:val="24"/>
        </w:rPr>
        <w:t>*</w:t>
      </w:r>
      <w:r w:rsidR="007241B6" w:rsidRPr="00907F40">
        <w:rPr>
          <w:rFonts w:cstheme="minorHAnsi"/>
          <w:sz w:val="24"/>
          <w:szCs w:val="24"/>
        </w:rPr>
        <w:t xml:space="preserve">James </w:t>
      </w:r>
      <w:r w:rsidRPr="00907F40">
        <w:rPr>
          <w:rFonts w:cstheme="minorHAnsi"/>
          <w:sz w:val="24"/>
          <w:szCs w:val="24"/>
        </w:rPr>
        <w:t>Madison,</w:t>
      </w:r>
      <w:r w:rsidRPr="00907F40">
        <w:rPr>
          <w:rFonts w:cstheme="minorHAnsi"/>
          <w:i/>
          <w:sz w:val="24"/>
          <w:szCs w:val="24"/>
        </w:rPr>
        <w:t xml:space="preserve"> </w:t>
      </w:r>
      <w:r w:rsidRPr="00907F40">
        <w:rPr>
          <w:rFonts w:cstheme="minorHAnsi"/>
          <w:sz w:val="24"/>
          <w:szCs w:val="24"/>
          <w:u w:val="single"/>
        </w:rPr>
        <w:t>TDS</w:t>
      </w:r>
      <w:r w:rsidRPr="00907F40">
        <w:rPr>
          <w:rFonts w:cstheme="minorHAnsi"/>
          <w:sz w:val="24"/>
          <w:szCs w:val="24"/>
        </w:rPr>
        <w:t xml:space="preserve">, </w:t>
      </w:r>
      <w:r w:rsidR="00D67D30" w:rsidRPr="00907F40">
        <w:rPr>
          <w:rFonts w:cstheme="minorHAnsi"/>
          <w:sz w:val="24"/>
          <w:szCs w:val="24"/>
        </w:rPr>
        <w:t>pp.</w:t>
      </w:r>
      <w:r w:rsidRPr="00907F40">
        <w:rPr>
          <w:rFonts w:cstheme="minorHAnsi"/>
          <w:sz w:val="24"/>
          <w:szCs w:val="24"/>
        </w:rPr>
        <w:t>118-125</w:t>
      </w:r>
    </w:p>
    <w:p w:rsidR="00F007FD" w:rsidRPr="00907F40" w:rsidRDefault="00F007FD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b/>
          <w:sz w:val="24"/>
          <w:szCs w:val="24"/>
        </w:rPr>
      </w:pPr>
    </w:p>
    <w:p w:rsidR="00F432B0" w:rsidRPr="00907F40" w:rsidRDefault="00F432B0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b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Nov 22</w:t>
      </w:r>
      <w:r w:rsidRPr="00907F40">
        <w:rPr>
          <w:rFonts w:cstheme="minorHAnsi"/>
          <w:b/>
          <w:sz w:val="24"/>
          <w:szCs w:val="24"/>
        </w:rPr>
        <w:tab/>
        <w:t>Midterm Exam</w:t>
      </w:r>
    </w:p>
    <w:p w:rsidR="00F432B0" w:rsidRPr="00907F40" w:rsidRDefault="00F432B0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b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ab/>
      </w:r>
      <w:r w:rsidRPr="00907F40">
        <w:rPr>
          <w:rFonts w:cstheme="minorHAnsi"/>
          <w:b/>
          <w:sz w:val="24"/>
          <w:szCs w:val="24"/>
        </w:rPr>
        <w:tab/>
      </w:r>
    </w:p>
    <w:p w:rsidR="00D90576" w:rsidRPr="00907F40" w:rsidRDefault="0066754C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bCs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 xml:space="preserve">Nov </w:t>
      </w:r>
      <w:r w:rsidR="00EF25F0" w:rsidRPr="00907F40">
        <w:rPr>
          <w:rFonts w:cstheme="minorHAnsi"/>
          <w:b/>
          <w:sz w:val="24"/>
          <w:szCs w:val="24"/>
        </w:rPr>
        <w:t>2</w:t>
      </w:r>
      <w:r w:rsidR="00F432B0" w:rsidRPr="00907F40">
        <w:rPr>
          <w:rFonts w:cstheme="minorHAnsi"/>
          <w:b/>
          <w:sz w:val="24"/>
          <w:szCs w:val="24"/>
        </w:rPr>
        <w:t>8</w:t>
      </w:r>
      <w:r w:rsidR="00EF25F0" w:rsidRPr="00907F40">
        <w:rPr>
          <w:rFonts w:cstheme="minorHAnsi"/>
          <w:b/>
          <w:sz w:val="24"/>
          <w:szCs w:val="24"/>
        </w:rPr>
        <w:t>-2</w:t>
      </w:r>
      <w:r w:rsidR="00F432B0" w:rsidRPr="00907F40">
        <w:rPr>
          <w:rFonts w:cstheme="minorHAnsi"/>
          <w:b/>
          <w:sz w:val="24"/>
          <w:szCs w:val="24"/>
        </w:rPr>
        <w:t>9</w:t>
      </w:r>
      <w:r w:rsidR="000A0BB8" w:rsidRPr="00907F40">
        <w:rPr>
          <w:rFonts w:cstheme="minorHAnsi"/>
          <w:b/>
          <w:sz w:val="24"/>
          <w:szCs w:val="24"/>
        </w:rPr>
        <w:tab/>
      </w:r>
      <w:r w:rsidR="00D67D30" w:rsidRPr="00907F40">
        <w:rPr>
          <w:rFonts w:cstheme="minorHAnsi"/>
          <w:bCs/>
          <w:sz w:val="24"/>
          <w:szCs w:val="24"/>
        </w:rPr>
        <w:t xml:space="preserve">*Adam </w:t>
      </w:r>
      <w:proofErr w:type="spellStart"/>
      <w:r w:rsidR="00D67D30" w:rsidRPr="00907F40">
        <w:rPr>
          <w:rFonts w:cstheme="minorHAnsi"/>
          <w:bCs/>
          <w:sz w:val="24"/>
          <w:szCs w:val="24"/>
        </w:rPr>
        <w:t>Przeworski</w:t>
      </w:r>
      <w:proofErr w:type="spellEnd"/>
      <w:r w:rsidR="00D67D30" w:rsidRPr="00907F40">
        <w:rPr>
          <w:rFonts w:cstheme="minorHAnsi"/>
          <w:bCs/>
          <w:sz w:val="24"/>
          <w:szCs w:val="24"/>
        </w:rPr>
        <w:t xml:space="preserve">, “Minimalist Conception of Democracy” </w:t>
      </w:r>
      <w:r w:rsidR="00D67D30" w:rsidRPr="00907F40">
        <w:rPr>
          <w:rFonts w:cstheme="minorHAnsi"/>
          <w:sz w:val="24"/>
          <w:szCs w:val="24"/>
          <w:u w:val="single"/>
        </w:rPr>
        <w:t>TDS</w:t>
      </w:r>
      <w:r w:rsidR="00D67D30" w:rsidRPr="00907F40">
        <w:rPr>
          <w:rFonts w:cstheme="minorHAnsi"/>
          <w:sz w:val="24"/>
          <w:szCs w:val="24"/>
        </w:rPr>
        <w:t>,</w:t>
      </w:r>
      <w:r w:rsidR="00D67D30" w:rsidRPr="00907F40">
        <w:rPr>
          <w:rFonts w:cstheme="minorHAnsi"/>
          <w:bCs/>
          <w:sz w:val="24"/>
          <w:szCs w:val="24"/>
        </w:rPr>
        <w:t xml:space="preserve"> pp.12-16</w:t>
      </w:r>
    </w:p>
    <w:p w:rsidR="00F007FD" w:rsidRPr="00907F40" w:rsidRDefault="00F007FD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Cs/>
          <w:sz w:val="24"/>
          <w:szCs w:val="24"/>
        </w:rPr>
        <w:tab/>
        <w:t>*</w:t>
      </w:r>
      <w:r w:rsidRPr="00907F40">
        <w:rPr>
          <w:rFonts w:cstheme="minorHAnsi"/>
          <w:sz w:val="24"/>
          <w:szCs w:val="24"/>
        </w:rPr>
        <w:t xml:space="preserve">A. </w:t>
      </w:r>
      <w:proofErr w:type="spellStart"/>
      <w:r w:rsidRPr="00907F40">
        <w:rPr>
          <w:rFonts w:cstheme="minorHAnsi"/>
          <w:sz w:val="24"/>
          <w:szCs w:val="24"/>
        </w:rPr>
        <w:t>Gutmann</w:t>
      </w:r>
      <w:proofErr w:type="spellEnd"/>
      <w:r w:rsidRPr="00907F40">
        <w:rPr>
          <w:rFonts w:cstheme="minorHAnsi"/>
          <w:sz w:val="24"/>
          <w:szCs w:val="24"/>
        </w:rPr>
        <w:t xml:space="preserve"> and D. Thompson, “Democracy and Disagreement,” </w:t>
      </w:r>
      <w:r w:rsidRPr="00907F40">
        <w:rPr>
          <w:rFonts w:cstheme="minorHAnsi"/>
          <w:sz w:val="24"/>
          <w:szCs w:val="24"/>
          <w:u w:val="single"/>
        </w:rPr>
        <w:t>TDS</w:t>
      </w:r>
      <w:r w:rsidRPr="00907F40">
        <w:rPr>
          <w:rFonts w:cstheme="minorHAnsi"/>
          <w:sz w:val="24"/>
          <w:szCs w:val="24"/>
        </w:rPr>
        <w:t>, pp.18-24</w:t>
      </w:r>
    </w:p>
    <w:p w:rsidR="00F432B0" w:rsidRPr="00907F40" w:rsidRDefault="00F432B0" w:rsidP="00F432B0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sz w:val="24"/>
          <w:szCs w:val="24"/>
        </w:rPr>
      </w:pPr>
    </w:p>
    <w:p w:rsidR="00F432B0" w:rsidRPr="00907F40" w:rsidRDefault="00F432B0" w:rsidP="00F432B0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Dec 5-6</w:t>
      </w:r>
      <w:r w:rsidRPr="00907F40">
        <w:rPr>
          <w:rFonts w:cstheme="minorHAnsi"/>
          <w:sz w:val="24"/>
          <w:szCs w:val="24"/>
        </w:rPr>
        <w:tab/>
      </w:r>
      <w:r w:rsidR="00A61507" w:rsidRPr="00907F40">
        <w:rPr>
          <w:rFonts w:cstheme="minorHAnsi"/>
          <w:sz w:val="24"/>
          <w:szCs w:val="24"/>
        </w:rPr>
        <w:t>*</w:t>
      </w:r>
      <w:proofErr w:type="spellStart"/>
      <w:r w:rsidR="00A61507" w:rsidRPr="00907F40">
        <w:rPr>
          <w:rFonts w:cstheme="minorHAnsi"/>
          <w:sz w:val="24"/>
          <w:szCs w:val="24"/>
        </w:rPr>
        <w:t>Cas</w:t>
      </w:r>
      <w:proofErr w:type="spellEnd"/>
      <w:r w:rsidR="00A61507" w:rsidRPr="00907F40">
        <w:rPr>
          <w:rFonts w:cstheme="minorHAnsi"/>
          <w:sz w:val="24"/>
          <w:szCs w:val="24"/>
        </w:rPr>
        <w:t xml:space="preserve"> </w:t>
      </w:r>
      <w:proofErr w:type="spellStart"/>
      <w:r w:rsidR="00A61507" w:rsidRPr="00907F40">
        <w:rPr>
          <w:rFonts w:cstheme="minorHAnsi"/>
          <w:sz w:val="24"/>
          <w:szCs w:val="24"/>
        </w:rPr>
        <w:t>Mudde</w:t>
      </w:r>
      <w:proofErr w:type="spellEnd"/>
      <w:r w:rsidR="00A61507" w:rsidRPr="00907F40">
        <w:rPr>
          <w:rFonts w:cstheme="minorHAnsi"/>
          <w:sz w:val="24"/>
          <w:szCs w:val="24"/>
        </w:rPr>
        <w:t xml:space="preserve"> &amp; Cristobal </w:t>
      </w:r>
      <w:proofErr w:type="spellStart"/>
      <w:r w:rsidR="00A61507" w:rsidRPr="00907F40">
        <w:rPr>
          <w:rFonts w:cstheme="minorHAnsi"/>
          <w:sz w:val="24"/>
          <w:szCs w:val="24"/>
        </w:rPr>
        <w:t>R.Kaltwasser</w:t>
      </w:r>
      <w:proofErr w:type="spellEnd"/>
      <w:r w:rsidR="00A61507" w:rsidRPr="00907F40">
        <w:rPr>
          <w:rFonts w:cstheme="minorHAnsi"/>
          <w:sz w:val="24"/>
          <w:szCs w:val="24"/>
        </w:rPr>
        <w:t>, Populism: A very short Introduction, Oxford UP (2009), pp.79-96</w:t>
      </w:r>
    </w:p>
    <w:p w:rsidR="00F007FD" w:rsidRPr="00907F40" w:rsidRDefault="00F007FD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cstheme="minorHAnsi"/>
          <w:bCs/>
          <w:sz w:val="24"/>
          <w:szCs w:val="24"/>
        </w:rPr>
      </w:pPr>
    </w:p>
    <w:p w:rsidR="00536D53" w:rsidRPr="00907F40" w:rsidRDefault="00CB2676" w:rsidP="000A0BB8">
      <w:pPr>
        <w:spacing w:after="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 xml:space="preserve">V. Domination </w:t>
      </w:r>
      <w:r w:rsidR="00536D53" w:rsidRPr="00907F40">
        <w:rPr>
          <w:rFonts w:cstheme="minorHAnsi"/>
          <w:b/>
          <w:sz w:val="24"/>
          <w:szCs w:val="24"/>
          <w:u w:val="single"/>
        </w:rPr>
        <w:t>and Ideology</w:t>
      </w:r>
    </w:p>
    <w:p w:rsidR="00F51785" w:rsidRPr="00907F40" w:rsidRDefault="00F51785" w:rsidP="000A0BB8">
      <w:pPr>
        <w:spacing w:after="0"/>
        <w:rPr>
          <w:rFonts w:cstheme="minorHAnsi"/>
          <w:b/>
          <w:sz w:val="24"/>
          <w:szCs w:val="24"/>
        </w:rPr>
      </w:pPr>
    </w:p>
    <w:p w:rsidR="0015268C" w:rsidRPr="00907F40" w:rsidRDefault="00F432B0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Dec 12-13</w:t>
      </w:r>
      <w:r w:rsidR="0057161D" w:rsidRPr="00907F40">
        <w:rPr>
          <w:rFonts w:cstheme="minorHAnsi"/>
          <w:sz w:val="24"/>
          <w:szCs w:val="24"/>
        </w:rPr>
        <w:tab/>
      </w:r>
      <w:r w:rsidR="0057161D" w:rsidRPr="00907F40">
        <w:rPr>
          <w:rFonts w:cstheme="minorHAnsi"/>
          <w:sz w:val="24"/>
          <w:szCs w:val="24"/>
        </w:rPr>
        <w:tab/>
      </w:r>
      <w:r w:rsidR="001C1BD5" w:rsidRPr="00907F40">
        <w:rPr>
          <w:rFonts w:cstheme="minorHAnsi"/>
          <w:sz w:val="24"/>
          <w:szCs w:val="24"/>
        </w:rPr>
        <w:t>*</w:t>
      </w:r>
      <w:r w:rsidR="00B47ED3" w:rsidRPr="00907F40">
        <w:rPr>
          <w:rFonts w:cstheme="minorHAnsi"/>
          <w:sz w:val="24"/>
          <w:szCs w:val="24"/>
        </w:rPr>
        <w:t xml:space="preserve">Karl </w:t>
      </w:r>
      <w:r w:rsidR="00346C23" w:rsidRPr="00907F40">
        <w:rPr>
          <w:rFonts w:cstheme="minorHAnsi"/>
          <w:sz w:val="24"/>
          <w:szCs w:val="24"/>
        </w:rPr>
        <w:t>Marx</w:t>
      </w:r>
      <w:r w:rsidR="00C119EE" w:rsidRPr="00907F40">
        <w:rPr>
          <w:rFonts w:cstheme="minorHAnsi"/>
          <w:sz w:val="24"/>
          <w:szCs w:val="24"/>
        </w:rPr>
        <w:t xml:space="preserve">, </w:t>
      </w:r>
      <w:r w:rsidR="005F4743" w:rsidRPr="00907F40">
        <w:rPr>
          <w:rFonts w:cstheme="minorHAnsi"/>
          <w:sz w:val="24"/>
          <w:szCs w:val="24"/>
          <w:u w:val="single"/>
        </w:rPr>
        <w:t>The Communist Manifesto</w:t>
      </w:r>
      <w:r w:rsidR="005F4743" w:rsidRPr="00907F40">
        <w:rPr>
          <w:rFonts w:cstheme="minorHAnsi"/>
          <w:sz w:val="24"/>
          <w:szCs w:val="24"/>
        </w:rPr>
        <w:t>, pp.14-66</w:t>
      </w:r>
    </w:p>
    <w:p w:rsidR="00B47ED3" w:rsidRPr="00907F40" w:rsidRDefault="00B47ED3" w:rsidP="000A0BB8">
      <w:pPr>
        <w:spacing w:after="0"/>
        <w:rPr>
          <w:rFonts w:cstheme="minorHAnsi"/>
          <w:b/>
          <w:sz w:val="24"/>
          <w:szCs w:val="24"/>
        </w:rPr>
      </w:pPr>
    </w:p>
    <w:p w:rsidR="00F007FD" w:rsidRPr="00907F40" w:rsidRDefault="00EF25F0" w:rsidP="00F007FD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 xml:space="preserve">Dec </w:t>
      </w:r>
      <w:r w:rsidR="00F432B0" w:rsidRPr="00907F40">
        <w:rPr>
          <w:rFonts w:cstheme="minorHAnsi"/>
          <w:b/>
          <w:sz w:val="24"/>
          <w:szCs w:val="24"/>
        </w:rPr>
        <w:t>19-20</w:t>
      </w:r>
      <w:r w:rsidR="008A11BE" w:rsidRPr="00907F40">
        <w:rPr>
          <w:rFonts w:cstheme="minorHAnsi"/>
          <w:b/>
          <w:sz w:val="24"/>
          <w:szCs w:val="24"/>
        </w:rPr>
        <w:tab/>
      </w:r>
      <w:r w:rsidR="008A11BE" w:rsidRPr="00907F40">
        <w:rPr>
          <w:rFonts w:cstheme="minorHAnsi"/>
          <w:b/>
          <w:sz w:val="24"/>
          <w:szCs w:val="24"/>
        </w:rPr>
        <w:tab/>
      </w:r>
      <w:r w:rsidR="00F007FD" w:rsidRPr="00907F40">
        <w:rPr>
          <w:rFonts w:cstheme="minorHAnsi"/>
          <w:b/>
          <w:sz w:val="24"/>
          <w:szCs w:val="24"/>
        </w:rPr>
        <w:t>*</w:t>
      </w:r>
      <w:r w:rsidR="00F007FD" w:rsidRPr="00907F40">
        <w:rPr>
          <w:rFonts w:cstheme="minorHAnsi"/>
          <w:sz w:val="24"/>
          <w:szCs w:val="24"/>
        </w:rPr>
        <w:t xml:space="preserve">Theodor </w:t>
      </w:r>
      <w:proofErr w:type="spellStart"/>
      <w:r w:rsidR="00F007FD" w:rsidRPr="00907F40">
        <w:rPr>
          <w:rFonts w:cstheme="minorHAnsi"/>
          <w:sz w:val="24"/>
          <w:szCs w:val="24"/>
        </w:rPr>
        <w:t>Adorno</w:t>
      </w:r>
      <w:proofErr w:type="spellEnd"/>
      <w:r w:rsidR="00F007FD" w:rsidRPr="00907F40">
        <w:rPr>
          <w:rFonts w:cstheme="minorHAnsi"/>
          <w:sz w:val="24"/>
          <w:szCs w:val="24"/>
        </w:rPr>
        <w:t xml:space="preserve"> &amp; Max </w:t>
      </w:r>
      <w:proofErr w:type="spellStart"/>
      <w:r w:rsidR="00F007FD" w:rsidRPr="00907F40">
        <w:rPr>
          <w:rFonts w:cstheme="minorHAnsi"/>
          <w:sz w:val="24"/>
          <w:szCs w:val="24"/>
        </w:rPr>
        <w:t>Horkheimer</w:t>
      </w:r>
      <w:proofErr w:type="spellEnd"/>
      <w:r w:rsidR="00F007FD" w:rsidRPr="00907F40">
        <w:rPr>
          <w:rFonts w:cstheme="minorHAnsi"/>
          <w:sz w:val="24"/>
          <w:szCs w:val="24"/>
        </w:rPr>
        <w:t xml:space="preserve">, “The Culture Industry,” pp.1-17 </w:t>
      </w:r>
    </w:p>
    <w:p w:rsidR="001C1BD5" w:rsidRPr="00907F40" w:rsidRDefault="00F007FD" w:rsidP="00F007FD">
      <w:pPr>
        <w:spacing w:after="0"/>
        <w:ind w:left="2160"/>
        <w:rPr>
          <w:rFonts w:cstheme="minorHAnsi"/>
          <w:sz w:val="24"/>
          <w:szCs w:val="24"/>
          <w:u w:val="single"/>
        </w:rPr>
      </w:pPr>
      <w:r w:rsidRPr="00907F40">
        <w:rPr>
          <w:rFonts w:cstheme="minorHAnsi"/>
          <w:sz w:val="24"/>
          <w:szCs w:val="24"/>
        </w:rPr>
        <w:t xml:space="preserve">*Herbert Marcuse, “Liberation from the Affluent Society,” </w:t>
      </w:r>
      <w:r w:rsidRPr="00907F40">
        <w:rPr>
          <w:rFonts w:cstheme="minorHAnsi"/>
          <w:sz w:val="24"/>
          <w:szCs w:val="24"/>
          <w:u w:val="single"/>
        </w:rPr>
        <w:t>Critical Theory and Society: A Reader</w:t>
      </w:r>
      <w:r w:rsidRPr="00907F40">
        <w:rPr>
          <w:rFonts w:cstheme="minorHAnsi"/>
          <w:sz w:val="24"/>
          <w:szCs w:val="24"/>
        </w:rPr>
        <w:t xml:space="preserve">, pp.276-287 </w:t>
      </w:r>
    </w:p>
    <w:p w:rsidR="00B80269" w:rsidRPr="00907F40" w:rsidRDefault="00B80269" w:rsidP="000A0BB8">
      <w:pPr>
        <w:spacing w:after="0"/>
        <w:rPr>
          <w:rFonts w:cstheme="minorHAnsi"/>
          <w:sz w:val="24"/>
          <w:szCs w:val="24"/>
        </w:rPr>
      </w:pPr>
    </w:p>
    <w:p w:rsidR="001C1BD5" w:rsidRPr="00907F40" w:rsidRDefault="00B80269" w:rsidP="000A0BB8">
      <w:pPr>
        <w:spacing w:after="0"/>
        <w:rPr>
          <w:rFonts w:cstheme="minorHAnsi"/>
          <w:b/>
          <w:sz w:val="24"/>
          <w:szCs w:val="24"/>
          <w:u w:val="single"/>
        </w:rPr>
      </w:pPr>
      <w:r w:rsidRPr="00907F40">
        <w:rPr>
          <w:rFonts w:cstheme="minorHAnsi"/>
          <w:b/>
          <w:sz w:val="24"/>
          <w:szCs w:val="24"/>
          <w:u w:val="single"/>
        </w:rPr>
        <w:t>V</w:t>
      </w:r>
      <w:r w:rsidR="00A044C9" w:rsidRPr="00907F40">
        <w:rPr>
          <w:rFonts w:cstheme="minorHAnsi"/>
          <w:b/>
          <w:sz w:val="24"/>
          <w:szCs w:val="24"/>
          <w:u w:val="single"/>
        </w:rPr>
        <w:t>I</w:t>
      </w:r>
      <w:r w:rsidRPr="00907F40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="00F007FD" w:rsidRPr="00907F40">
        <w:rPr>
          <w:rFonts w:cstheme="minorHAnsi"/>
          <w:b/>
          <w:sz w:val="24"/>
          <w:szCs w:val="24"/>
          <w:u w:val="single"/>
        </w:rPr>
        <w:t>Turco</w:t>
      </w:r>
      <w:proofErr w:type="spellEnd"/>
      <w:r w:rsidR="00F007FD" w:rsidRPr="00907F40">
        <w:rPr>
          <w:rFonts w:cstheme="minorHAnsi"/>
          <w:b/>
          <w:sz w:val="24"/>
          <w:szCs w:val="24"/>
          <w:u w:val="single"/>
        </w:rPr>
        <w:t>-Ottoman</w:t>
      </w:r>
      <w:r w:rsidRPr="00907F40">
        <w:rPr>
          <w:rFonts w:cstheme="minorHAnsi"/>
          <w:b/>
          <w:sz w:val="24"/>
          <w:szCs w:val="24"/>
          <w:u w:val="single"/>
        </w:rPr>
        <w:t xml:space="preserve"> Political Thought</w:t>
      </w:r>
    </w:p>
    <w:p w:rsidR="00F51785" w:rsidRPr="00907F40" w:rsidRDefault="00F51785" w:rsidP="000A0BB8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:rsidR="00104D49" w:rsidRPr="00907F40" w:rsidRDefault="00F007FD" w:rsidP="00F007FD">
      <w:pPr>
        <w:spacing w:after="0"/>
        <w:ind w:left="2160" w:hanging="216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Dec</w:t>
      </w:r>
      <w:r w:rsidR="00F51785" w:rsidRPr="00907F40">
        <w:rPr>
          <w:rFonts w:cstheme="minorHAnsi"/>
          <w:b/>
          <w:sz w:val="24"/>
          <w:szCs w:val="24"/>
        </w:rPr>
        <w:t xml:space="preserve"> </w:t>
      </w:r>
      <w:r w:rsidR="00F432B0" w:rsidRPr="00907F40">
        <w:rPr>
          <w:rFonts w:cstheme="minorHAnsi"/>
          <w:b/>
          <w:sz w:val="24"/>
          <w:szCs w:val="24"/>
        </w:rPr>
        <w:t>26-27</w:t>
      </w:r>
      <w:r w:rsidR="00F75E3D" w:rsidRPr="00907F40">
        <w:rPr>
          <w:rFonts w:cstheme="minorHAnsi"/>
          <w:b/>
          <w:sz w:val="24"/>
          <w:szCs w:val="24"/>
        </w:rPr>
        <w:tab/>
      </w:r>
      <w:r w:rsidR="00FA455F" w:rsidRPr="00907F40">
        <w:rPr>
          <w:rFonts w:cstheme="minorHAnsi"/>
          <w:sz w:val="24"/>
          <w:szCs w:val="24"/>
        </w:rPr>
        <w:t>*</w:t>
      </w:r>
      <w:r w:rsidR="00104D49" w:rsidRPr="00907F40">
        <w:rPr>
          <w:rFonts w:cstheme="minorHAnsi"/>
          <w:sz w:val="24"/>
          <w:szCs w:val="24"/>
        </w:rPr>
        <w:t xml:space="preserve">Linda Darling, “Islamic Empires, the Ottoman Empire and the Circle of Justice,” in </w:t>
      </w:r>
      <w:r w:rsidR="00104D49" w:rsidRPr="00907F40">
        <w:rPr>
          <w:rFonts w:cstheme="minorHAnsi"/>
          <w:sz w:val="24"/>
          <w:szCs w:val="24"/>
          <w:u w:val="single"/>
        </w:rPr>
        <w:t>Constitutional Politics in th</w:t>
      </w:r>
      <w:bookmarkStart w:id="0" w:name="_GoBack"/>
      <w:bookmarkEnd w:id="0"/>
      <w:r w:rsidR="00104D49" w:rsidRPr="00907F40">
        <w:rPr>
          <w:rFonts w:cstheme="minorHAnsi"/>
          <w:sz w:val="24"/>
          <w:szCs w:val="24"/>
          <w:u w:val="single"/>
        </w:rPr>
        <w:t>e Middle East</w:t>
      </w:r>
      <w:r w:rsidR="00104D49" w:rsidRPr="00907F40">
        <w:rPr>
          <w:rFonts w:cstheme="minorHAnsi"/>
          <w:sz w:val="24"/>
          <w:szCs w:val="24"/>
        </w:rPr>
        <w:t xml:space="preserve"> </w:t>
      </w:r>
      <w:r w:rsidR="00D90F6E" w:rsidRPr="00907F40">
        <w:rPr>
          <w:rFonts w:cstheme="minorHAnsi"/>
          <w:sz w:val="24"/>
          <w:szCs w:val="24"/>
        </w:rPr>
        <w:t>(</w:t>
      </w:r>
      <w:proofErr w:type="spellStart"/>
      <w:proofErr w:type="gramStart"/>
      <w:r w:rsidR="00D90F6E" w:rsidRPr="00907F40">
        <w:rPr>
          <w:rFonts w:cstheme="minorHAnsi"/>
          <w:sz w:val="24"/>
          <w:szCs w:val="24"/>
        </w:rPr>
        <w:t>ed</w:t>
      </w:r>
      <w:proofErr w:type="spellEnd"/>
      <w:proofErr w:type="gramEnd"/>
      <w:r w:rsidR="00D90F6E" w:rsidRPr="00907F40">
        <w:rPr>
          <w:rFonts w:cstheme="minorHAnsi"/>
          <w:sz w:val="24"/>
          <w:szCs w:val="24"/>
        </w:rPr>
        <w:t>)</w:t>
      </w:r>
      <w:r w:rsidR="00104D49" w:rsidRPr="00907F40">
        <w:rPr>
          <w:rFonts w:cstheme="minorHAnsi"/>
          <w:sz w:val="24"/>
          <w:szCs w:val="24"/>
        </w:rPr>
        <w:t xml:space="preserve"> Said Amir </w:t>
      </w:r>
      <w:proofErr w:type="spellStart"/>
      <w:r w:rsidR="00104D49" w:rsidRPr="00907F40">
        <w:rPr>
          <w:rFonts w:cstheme="minorHAnsi"/>
          <w:sz w:val="24"/>
          <w:szCs w:val="24"/>
        </w:rPr>
        <w:t>Arjo</w:t>
      </w:r>
      <w:r w:rsidR="008A11BE" w:rsidRPr="00907F40">
        <w:rPr>
          <w:rFonts w:cstheme="minorHAnsi"/>
          <w:sz w:val="24"/>
          <w:szCs w:val="24"/>
        </w:rPr>
        <w:t>mand</w:t>
      </w:r>
      <w:proofErr w:type="spellEnd"/>
      <w:r w:rsidR="008A11BE" w:rsidRPr="00907F40">
        <w:rPr>
          <w:rFonts w:cstheme="minorHAnsi"/>
          <w:sz w:val="24"/>
          <w:szCs w:val="24"/>
        </w:rPr>
        <w:t xml:space="preserve"> (London: Hart Publishing)</w:t>
      </w:r>
      <w:r w:rsidR="00104D49" w:rsidRPr="00907F40">
        <w:rPr>
          <w:rFonts w:cstheme="minorHAnsi"/>
          <w:sz w:val="24"/>
          <w:szCs w:val="24"/>
        </w:rPr>
        <w:t>,</w:t>
      </w:r>
      <w:r w:rsidR="008A11BE" w:rsidRPr="00907F40">
        <w:rPr>
          <w:rFonts w:cstheme="minorHAnsi"/>
          <w:sz w:val="24"/>
          <w:szCs w:val="24"/>
        </w:rPr>
        <w:t xml:space="preserve"> </w:t>
      </w:r>
      <w:r w:rsidR="00104D49" w:rsidRPr="00907F40">
        <w:rPr>
          <w:rFonts w:cstheme="minorHAnsi"/>
          <w:sz w:val="24"/>
          <w:szCs w:val="24"/>
        </w:rPr>
        <w:t>2008, pp.11-32</w:t>
      </w:r>
    </w:p>
    <w:p w:rsidR="00F007FD" w:rsidRPr="00907F40" w:rsidRDefault="00F007FD" w:rsidP="00F007FD">
      <w:pPr>
        <w:spacing w:after="0"/>
        <w:ind w:left="216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 xml:space="preserve">*Ottoman Political Thinkers 1400s-1600s, </w:t>
      </w:r>
      <w:r w:rsidRPr="00907F40">
        <w:rPr>
          <w:rFonts w:cstheme="minorHAnsi"/>
          <w:i/>
          <w:sz w:val="24"/>
          <w:szCs w:val="24"/>
        </w:rPr>
        <w:t xml:space="preserve">selection </w:t>
      </w:r>
    </w:p>
    <w:p w:rsidR="00FA455F" w:rsidRPr="00907F40" w:rsidRDefault="00FA455F" w:rsidP="000A0BB8">
      <w:pPr>
        <w:spacing w:after="0"/>
        <w:ind w:left="2160"/>
        <w:rPr>
          <w:rFonts w:cstheme="minorHAnsi"/>
          <w:sz w:val="24"/>
          <w:szCs w:val="24"/>
        </w:rPr>
      </w:pPr>
    </w:p>
    <w:p w:rsidR="00B80269" w:rsidRPr="00907F40" w:rsidRDefault="00F432B0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>Jan 2-3</w:t>
      </w:r>
      <w:r w:rsidR="00F51785" w:rsidRPr="00907F40">
        <w:rPr>
          <w:rFonts w:cstheme="minorHAnsi"/>
          <w:b/>
          <w:sz w:val="24"/>
          <w:szCs w:val="24"/>
        </w:rPr>
        <w:tab/>
      </w:r>
      <w:r w:rsidR="00F007FD" w:rsidRPr="00907F40">
        <w:rPr>
          <w:rFonts w:cstheme="minorHAnsi"/>
          <w:b/>
          <w:sz w:val="24"/>
          <w:szCs w:val="24"/>
        </w:rPr>
        <w:tab/>
      </w:r>
      <w:r w:rsidR="00907F40">
        <w:rPr>
          <w:rFonts w:cstheme="minorHAnsi"/>
          <w:b/>
          <w:sz w:val="24"/>
          <w:szCs w:val="24"/>
        </w:rPr>
        <w:tab/>
      </w:r>
      <w:r w:rsidR="008F181C" w:rsidRPr="00907F40">
        <w:rPr>
          <w:rFonts w:cstheme="minorHAnsi"/>
          <w:sz w:val="24"/>
          <w:szCs w:val="24"/>
        </w:rPr>
        <w:t>*</w:t>
      </w:r>
      <w:r w:rsidR="00967D49" w:rsidRPr="00907F40">
        <w:rPr>
          <w:rFonts w:cstheme="minorHAnsi"/>
          <w:sz w:val="24"/>
          <w:szCs w:val="24"/>
        </w:rPr>
        <w:t>Rescript of Gülhane (1839)</w:t>
      </w:r>
    </w:p>
    <w:p w:rsidR="00B80269" w:rsidRPr="00907F40" w:rsidRDefault="008F181C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b/>
          <w:sz w:val="24"/>
          <w:szCs w:val="24"/>
        </w:rPr>
        <w:tab/>
      </w:r>
      <w:r w:rsidRPr="00907F40">
        <w:rPr>
          <w:rFonts w:cstheme="minorHAnsi"/>
          <w:b/>
          <w:sz w:val="24"/>
          <w:szCs w:val="24"/>
        </w:rPr>
        <w:tab/>
      </w:r>
      <w:r w:rsidRPr="00907F40">
        <w:rPr>
          <w:rFonts w:cstheme="minorHAnsi"/>
          <w:b/>
          <w:sz w:val="24"/>
          <w:szCs w:val="24"/>
        </w:rPr>
        <w:tab/>
      </w:r>
      <w:r w:rsidRPr="00907F40">
        <w:rPr>
          <w:rFonts w:cstheme="minorHAnsi"/>
          <w:sz w:val="24"/>
          <w:szCs w:val="24"/>
        </w:rPr>
        <w:t>*Rescript of Islahat (1856)</w:t>
      </w:r>
    </w:p>
    <w:p w:rsidR="001F1F1D" w:rsidRPr="00907F40" w:rsidRDefault="001F1F1D" w:rsidP="000A0BB8">
      <w:pPr>
        <w:spacing w:after="0"/>
        <w:rPr>
          <w:rFonts w:cstheme="minorHAnsi"/>
          <w:sz w:val="24"/>
          <w:szCs w:val="24"/>
        </w:rPr>
      </w:pPr>
      <w:r w:rsidRPr="00907F40">
        <w:rPr>
          <w:rFonts w:cstheme="minorHAnsi"/>
          <w:sz w:val="24"/>
          <w:szCs w:val="24"/>
        </w:rPr>
        <w:tab/>
      </w:r>
      <w:r w:rsidRPr="00907F40">
        <w:rPr>
          <w:rFonts w:cstheme="minorHAnsi"/>
          <w:sz w:val="24"/>
          <w:szCs w:val="24"/>
        </w:rPr>
        <w:tab/>
      </w:r>
      <w:r w:rsidRPr="00907F40">
        <w:rPr>
          <w:rFonts w:cstheme="minorHAnsi"/>
          <w:sz w:val="24"/>
          <w:szCs w:val="24"/>
        </w:rPr>
        <w:tab/>
        <w:t>*The Ottoman Constitution of 1876</w:t>
      </w:r>
    </w:p>
    <w:p w:rsidR="00E3773A" w:rsidRPr="00907F40" w:rsidRDefault="00E3773A" w:rsidP="00E3773A">
      <w:pPr>
        <w:spacing w:after="0"/>
        <w:ind w:left="2160"/>
        <w:rPr>
          <w:rFonts w:cstheme="minorHAnsi"/>
          <w:b/>
          <w:sz w:val="24"/>
          <w:szCs w:val="24"/>
        </w:rPr>
      </w:pPr>
    </w:p>
    <w:sectPr w:rsidR="00E3773A" w:rsidRPr="00907F40" w:rsidSect="00F95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BB" w:rsidRDefault="00485FBB" w:rsidP="00AD3BF6">
      <w:pPr>
        <w:spacing w:after="0" w:line="240" w:lineRule="auto"/>
      </w:pPr>
      <w:r>
        <w:separator/>
      </w:r>
    </w:p>
  </w:endnote>
  <w:endnote w:type="continuationSeparator" w:id="0">
    <w:p w:rsidR="00485FBB" w:rsidRDefault="00485FBB" w:rsidP="00A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53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BF6" w:rsidRDefault="00937645">
        <w:pPr>
          <w:pStyle w:val="Footer"/>
          <w:jc w:val="center"/>
        </w:pPr>
        <w:r>
          <w:fldChar w:fldCharType="begin"/>
        </w:r>
        <w:r w:rsidR="00AD3BF6">
          <w:instrText xml:space="preserve"> PAGE   \* MERGEFORMAT </w:instrText>
        </w:r>
        <w:r>
          <w:fldChar w:fldCharType="separate"/>
        </w:r>
        <w:r w:rsidR="00E64A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BF6" w:rsidRDefault="00AD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BB" w:rsidRDefault="00485FBB" w:rsidP="00AD3BF6">
      <w:pPr>
        <w:spacing w:after="0" w:line="240" w:lineRule="auto"/>
      </w:pPr>
      <w:r>
        <w:separator/>
      </w:r>
    </w:p>
  </w:footnote>
  <w:footnote w:type="continuationSeparator" w:id="0">
    <w:p w:rsidR="00485FBB" w:rsidRDefault="00485FBB" w:rsidP="00AD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5159D"/>
    <w:multiLevelType w:val="hybridMultilevel"/>
    <w:tmpl w:val="0B3091F4"/>
    <w:lvl w:ilvl="0" w:tplc="4EC41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0D"/>
    <w:multiLevelType w:val="hybridMultilevel"/>
    <w:tmpl w:val="475E7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C"/>
    <w:rsid w:val="00063057"/>
    <w:rsid w:val="0007431F"/>
    <w:rsid w:val="00076185"/>
    <w:rsid w:val="000A0BB8"/>
    <w:rsid w:val="000D1BBB"/>
    <w:rsid w:val="00104D49"/>
    <w:rsid w:val="001079AA"/>
    <w:rsid w:val="00140D9E"/>
    <w:rsid w:val="0015268C"/>
    <w:rsid w:val="001C1BD5"/>
    <w:rsid w:val="001F1F1D"/>
    <w:rsid w:val="00232A3D"/>
    <w:rsid w:val="002333D5"/>
    <w:rsid w:val="002647FC"/>
    <w:rsid w:val="00282C76"/>
    <w:rsid w:val="002924E3"/>
    <w:rsid w:val="002B7BB7"/>
    <w:rsid w:val="002C5C4D"/>
    <w:rsid w:val="00320F78"/>
    <w:rsid w:val="00346287"/>
    <w:rsid w:val="003465C5"/>
    <w:rsid w:val="00346C23"/>
    <w:rsid w:val="00386BFB"/>
    <w:rsid w:val="003F4EDB"/>
    <w:rsid w:val="00401A88"/>
    <w:rsid w:val="00485FBB"/>
    <w:rsid w:val="00495723"/>
    <w:rsid w:val="004B2027"/>
    <w:rsid w:val="004C06F0"/>
    <w:rsid w:val="004E22EA"/>
    <w:rsid w:val="005158FE"/>
    <w:rsid w:val="005257B6"/>
    <w:rsid w:val="00536D53"/>
    <w:rsid w:val="00540A17"/>
    <w:rsid w:val="00546C40"/>
    <w:rsid w:val="0057161D"/>
    <w:rsid w:val="00574CA0"/>
    <w:rsid w:val="005A7A93"/>
    <w:rsid w:val="005B13D0"/>
    <w:rsid w:val="005D20EF"/>
    <w:rsid w:val="005D7981"/>
    <w:rsid w:val="005F4743"/>
    <w:rsid w:val="00603474"/>
    <w:rsid w:val="00646C31"/>
    <w:rsid w:val="00664FD2"/>
    <w:rsid w:val="0066754C"/>
    <w:rsid w:val="00691BB1"/>
    <w:rsid w:val="00693415"/>
    <w:rsid w:val="006A32EE"/>
    <w:rsid w:val="006C7FE9"/>
    <w:rsid w:val="007241B6"/>
    <w:rsid w:val="007575A3"/>
    <w:rsid w:val="007B1160"/>
    <w:rsid w:val="007C496B"/>
    <w:rsid w:val="00822E0E"/>
    <w:rsid w:val="00841B40"/>
    <w:rsid w:val="0084673D"/>
    <w:rsid w:val="00847D65"/>
    <w:rsid w:val="008800AA"/>
    <w:rsid w:val="00882F07"/>
    <w:rsid w:val="008A10AE"/>
    <w:rsid w:val="008A11BE"/>
    <w:rsid w:val="008D70CA"/>
    <w:rsid w:val="008F181C"/>
    <w:rsid w:val="008F1E21"/>
    <w:rsid w:val="009020CE"/>
    <w:rsid w:val="009048A4"/>
    <w:rsid w:val="00907F40"/>
    <w:rsid w:val="00911865"/>
    <w:rsid w:val="009138D7"/>
    <w:rsid w:val="00915081"/>
    <w:rsid w:val="0091675B"/>
    <w:rsid w:val="00937645"/>
    <w:rsid w:val="009641A0"/>
    <w:rsid w:val="00967D49"/>
    <w:rsid w:val="00974595"/>
    <w:rsid w:val="00994FCA"/>
    <w:rsid w:val="00997316"/>
    <w:rsid w:val="00A044C9"/>
    <w:rsid w:val="00A3737F"/>
    <w:rsid w:val="00A61507"/>
    <w:rsid w:val="00A959E2"/>
    <w:rsid w:val="00AD02AC"/>
    <w:rsid w:val="00AD3BF6"/>
    <w:rsid w:val="00B15A9A"/>
    <w:rsid w:val="00B30F29"/>
    <w:rsid w:val="00B30FF6"/>
    <w:rsid w:val="00B41A33"/>
    <w:rsid w:val="00B47ED3"/>
    <w:rsid w:val="00B61944"/>
    <w:rsid w:val="00B625CE"/>
    <w:rsid w:val="00B80269"/>
    <w:rsid w:val="00BC36E2"/>
    <w:rsid w:val="00C119EE"/>
    <w:rsid w:val="00CA74A9"/>
    <w:rsid w:val="00CB2676"/>
    <w:rsid w:val="00D37981"/>
    <w:rsid w:val="00D42129"/>
    <w:rsid w:val="00D62DC3"/>
    <w:rsid w:val="00D67D30"/>
    <w:rsid w:val="00D72847"/>
    <w:rsid w:val="00D90576"/>
    <w:rsid w:val="00D90F6E"/>
    <w:rsid w:val="00DA191F"/>
    <w:rsid w:val="00DA23A3"/>
    <w:rsid w:val="00DC4814"/>
    <w:rsid w:val="00DE2B8F"/>
    <w:rsid w:val="00E26FF6"/>
    <w:rsid w:val="00E341B4"/>
    <w:rsid w:val="00E35A44"/>
    <w:rsid w:val="00E3773A"/>
    <w:rsid w:val="00E64A24"/>
    <w:rsid w:val="00E94AC9"/>
    <w:rsid w:val="00EB30D8"/>
    <w:rsid w:val="00EF25F0"/>
    <w:rsid w:val="00F007FD"/>
    <w:rsid w:val="00F432B0"/>
    <w:rsid w:val="00F44B71"/>
    <w:rsid w:val="00F51785"/>
    <w:rsid w:val="00F75E3D"/>
    <w:rsid w:val="00F95895"/>
    <w:rsid w:val="00FA455F"/>
    <w:rsid w:val="00FD6287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6BB08-EB82-40C5-A3A9-91E5DAA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9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119EE"/>
    <w:pPr>
      <w:keepNext/>
      <w:numPr>
        <w:ilvl w:val="4"/>
        <w:numId w:val="2"/>
      </w:numPr>
      <w:spacing w:after="0" w:line="240" w:lineRule="auto"/>
      <w:ind w:right="-46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119EE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ar-SA"/>
    </w:rPr>
  </w:style>
  <w:style w:type="paragraph" w:styleId="Header">
    <w:name w:val="header"/>
    <w:basedOn w:val="Normal"/>
    <w:link w:val="HeaderChar"/>
    <w:uiPriority w:val="99"/>
    <w:unhideWhenUsed/>
    <w:rsid w:val="00AD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F6"/>
  </w:style>
  <w:style w:type="paragraph" w:styleId="Footer">
    <w:name w:val="footer"/>
    <w:basedOn w:val="Normal"/>
    <w:link w:val="FooterChar"/>
    <w:unhideWhenUsed/>
    <w:rsid w:val="00AD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F6"/>
  </w:style>
  <w:style w:type="character" w:customStyle="1" w:styleId="titleauthoretc">
    <w:name w:val="titleauthoretc"/>
    <w:basedOn w:val="DefaultParagraphFont"/>
    <w:rsid w:val="00FA455F"/>
  </w:style>
  <w:style w:type="character" w:styleId="Hyperlink">
    <w:name w:val="Hyperlink"/>
    <w:basedOn w:val="DefaultParagraphFont"/>
    <w:uiPriority w:val="99"/>
    <w:unhideWhenUsed/>
    <w:rsid w:val="00FA45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1AE0-CD0D-490C-AF5E-9AC19A40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Nedim Nomer</cp:lastModifiedBy>
  <cp:revision>5</cp:revision>
  <dcterms:created xsi:type="dcterms:W3CDTF">2022-10-02T16:59:00Z</dcterms:created>
  <dcterms:modified xsi:type="dcterms:W3CDTF">2022-10-02T20:45:00Z</dcterms:modified>
</cp:coreProperties>
</file>